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4677" w:type="dxa"/>
        <w:tblInd w:w="4971" w:type="dxa"/>
        <w:tblLayout w:type="fixed"/>
        <w:tblLook w:val="0000" w:firstRow="0" w:lastRow="0" w:firstColumn="0" w:lastColumn="0" w:noHBand="0" w:noVBand="0"/>
      </w:tblPr>
      <w:tblGrid>
        <w:gridCol w:w="4677"/>
      </w:tblGrid>
      <w:tr w:rsidR="003D395A" w:rsidTr="00E543F4">
        <w:tc>
          <w:tcPr>
            <w:tcW w:w="4677" w:type="dxa"/>
          </w:tcPr>
          <w:p w:rsidR="004D6E0C" w:rsidRPr="00E543F4" w:rsidRDefault="004D6E0C" w:rsidP="00CE4925">
            <w:pPr>
              <w:pStyle w:val="Heading6"/>
              <w:tabs>
                <w:tab w:val="clear" w:pos="1152"/>
                <w:tab w:val="left" w:pos="0"/>
              </w:tabs>
              <w:snapToGrid w:val="0"/>
              <w:ind w:left="33"/>
              <w:rPr>
                <w:b w:val="0"/>
                <w:color w:val="000000"/>
              </w:rPr>
            </w:pPr>
            <w:r w:rsidRPr="00E543F4">
              <w:rPr>
                <w:b w:val="0"/>
                <w:color w:val="000000"/>
              </w:rPr>
              <w:t>APSTIPRINĀTS</w:t>
            </w:r>
          </w:p>
          <w:p w:rsidR="004D6E0C" w:rsidRPr="00E543F4" w:rsidRDefault="004D6E0C" w:rsidP="00CE4925">
            <w:pPr>
              <w:pStyle w:val="Heading6"/>
              <w:tabs>
                <w:tab w:val="clear" w:pos="1152"/>
                <w:tab w:val="left" w:pos="0"/>
              </w:tabs>
              <w:snapToGrid w:val="0"/>
              <w:ind w:left="33"/>
              <w:rPr>
                <w:b w:val="0"/>
                <w:color w:val="000000"/>
              </w:rPr>
            </w:pPr>
            <w:r w:rsidRPr="00E543F4">
              <w:rPr>
                <w:b w:val="0"/>
                <w:color w:val="000000"/>
              </w:rPr>
              <w:t>ar Valsts robežsardzes koledžas domes</w:t>
            </w:r>
            <w:r w:rsidR="00A00E9F" w:rsidRPr="00E543F4">
              <w:rPr>
                <w:b w:val="0"/>
                <w:color w:val="000000"/>
              </w:rPr>
              <w:t xml:space="preserve"> </w:t>
            </w:r>
          </w:p>
          <w:p w:rsidR="005E6836" w:rsidRPr="00E543F4" w:rsidRDefault="00B85FF0" w:rsidP="00CE4925">
            <w:pPr>
              <w:rPr>
                <w:bCs/>
                <w:color w:val="000000"/>
                <w:sz w:val="24"/>
                <w:szCs w:val="24"/>
                <w:lang w:val="lv-LV"/>
              </w:rPr>
            </w:pPr>
            <w:r w:rsidRPr="00B85FF0">
              <w:rPr>
                <w:rFonts w:eastAsia="Calibri"/>
                <w:noProof/>
                <w:sz w:val="24"/>
                <w:szCs w:val="24"/>
                <w:lang w:val="lv-LV" w:eastAsia="en-US"/>
              </w:rPr>
              <w:t>03.04.2025</w:t>
            </w:r>
            <w:r w:rsidR="00C57D75" w:rsidRPr="00B85FF0">
              <w:rPr>
                <w:rFonts w:eastAsia="Calibri"/>
                <w:noProof/>
                <w:sz w:val="24"/>
                <w:szCs w:val="24"/>
                <w:lang w:val="lv-LV" w:eastAsia="en-US"/>
              </w:rPr>
              <w:t xml:space="preserve"> </w:t>
            </w:r>
            <w:r w:rsidR="00A00E9F" w:rsidRPr="00B85FF0">
              <w:rPr>
                <w:bCs/>
                <w:color w:val="000000"/>
                <w:sz w:val="24"/>
                <w:szCs w:val="24"/>
                <w:lang w:val="lv-LV"/>
              </w:rPr>
              <w:t>sēdes</w:t>
            </w:r>
            <w:r w:rsidR="00A00E9F" w:rsidRPr="00E543F4">
              <w:rPr>
                <w:bCs/>
                <w:color w:val="000000"/>
                <w:sz w:val="24"/>
                <w:szCs w:val="24"/>
                <w:lang w:val="lv-LV"/>
              </w:rPr>
              <w:t xml:space="preserve"> lēmumu</w:t>
            </w:r>
            <w:r w:rsidR="00C11334">
              <w:rPr>
                <w:bCs/>
                <w:color w:val="000000"/>
                <w:sz w:val="24"/>
                <w:szCs w:val="24"/>
                <w:lang w:val="lv-LV"/>
              </w:rPr>
              <w:t xml:space="preserve"> </w:t>
            </w:r>
            <w:r w:rsidR="002A06A2" w:rsidRPr="00E543F4">
              <w:rPr>
                <w:bCs/>
                <w:color w:val="000000"/>
                <w:sz w:val="24"/>
                <w:szCs w:val="24"/>
                <w:lang w:val="lv-LV"/>
              </w:rPr>
              <w:t>Nr</w:t>
            </w:r>
            <w:r>
              <w:rPr>
                <w:bCs/>
                <w:color w:val="000000"/>
                <w:sz w:val="24"/>
                <w:szCs w:val="24"/>
                <w:lang w:val="lv-LV"/>
              </w:rPr>
              <w:t>.3</w:t>
            </w:r>
          </w:p>
        </w:tc>
      </w:tr>
      <w:tr w:rsidR="003D395A" w:rsidTr="00E543F4">
        <w:tc>
          <w:tcPr>
            <w:tcW w:w="4677" w:type="dxa"/>
          </w:tcPr>
          <w:p w:rsidR="005E6836" w:rsidRPr="00E543F4" w:rsidRDefault="005E6836" w:rsidP="00196BE1">
            <w:pPr>
              <w:snapToGrid w:val="0"/>
              <w:spacing w:before="120" w:after="120"/>
              <w:rPr>
                <w:color w:val="000000"/>
                <w:sz w:val="24"/>
                <w:szCs w:val="24"/>
                <w:lang w:val="lv-LV"/>
              </w:rPr>
            </w:pPr>
          </w:p>
        </w:tc>
      </w:tr>
      <w:tr w:rsidR="003D395A" w:rsidTr="00E543F4">
        <w:tc>
          <w:tcPr>
            <w:tcW w:w="4677" w:type="dxa"/>
          </w:tcPr>
          <w:p w:rsidR="00262F0D" w:rsidRPr="00E543F4" w:rsidRDefault="00262F0D" w:rsidP="00196BE1">
            <w:pPr>
              <w:snapToGrid w:val="0"/>
              <w:spacing w:before="120" w:after="120"/>
              <w:rPr>
                <w:color w:val="000000"/>
                <w:sz w:val="24"/>
                <w:szCs w:val="24"/>
                <w:lang w:val="lv-LV"/>
              </w:rPr>
            </w:pPr>
          </w:p>
        </w:tc>
      </w:tr>
    </w:tbl>
    <w:p w:rsidR="005E6836" w:rsidRPr="00E543F4" w:rsidRDefault="005E6836" w:rsidP="00E543F4">
      <w:pPr>
        <w:pStyle w:val="Heading2"/>
        <w:numPr>
          <w:ilvl w:val="0"/>
          <w:numId w:val="0"/>
        </w:numPr>
        <w:rPr>
          <w:b/>
          <w:bCs/>
          <w:color w:val="000000"/>
          <w:sz w:val="32"/>
          <w:szCs w:val="32"/>
        </w:rPr>
      </w:pPr>
      <w:bookmarkStart w:id="0" w:name="OLE_LINK1"/>
      <w:bookmarkStart w:id="1" w:name="OLE_LINK2"/>
      <w:r w:rsidRPr="00E543F4">
        <w:rPr>
          <w:b/>
          <w:bCs/>
          <w:color w:val="000000"/>
          <w:sz w:val="32"/>
          <w:szCs w:val="32"/>
        </w:rPr>
        <w:t>Uzņemšanas noteikumi Valsts robežsardzes koledžā</w:t>
      </w:r>
    </w:p>
    <w:p w:rsidR="005E6836" w:rsidRPr="00E543F4" w:rsidRDefault="00DC1AE1" w:rsidP="00E543F4">
      <w:pPr>
        <w:pStyle w:val="Heading2"/>
        <w:ind w:left="578" w:hanging="578"/>
        <w:rPr>
          <w:b/>
          <w:color w:val="000000"/>
          <w:sz w:val="32"/>
          <w:szCs w:val="32"/>
        </w:rPr>
      </w:pPr>
      <w:r w:rsidRPr="00894696">
        <w:rPr>
          <w:b/>
          <w:bCs/>
          <w:color w:val="000000"/>
          <w:sz w:val="32"/>
          <w:szCs w:val="32"/>
        </w:rPr>
        <w:t>202</w:t>
      </w:r>
      <w:r w:rsidR="006414C9" w:rsidRPr="00894696">
        <w:rPr>
          <w:b/>
          <w:bCs/>
          <w:color w:val="000000"/>
          <w:sz w:val="32"/>
          <w:szCs w:val="32"/>
        </w:rPr>
        <w:t>5</w:t>
      </w:r>
      <w:r w:rsidR="005E6836" w:rsidRPr="00894696">
        <w:rPr>
          <w:b/>
          <w:bCs/>
          <w:color w:val="000000"/>
          <w:sz w:val="32"/>
          <w:szCs w:val="32"/>
        </w:rPr>
        <w:t>./</w:t>
      </w:r>
      <w:r w:rsidR="00E87F39" w:rsidRPr="00894696">
        <w:rPr>
          <w:b/>
          <w:bCs/>
          <w:color w:val="000000"/>
          <w:sz w:val="32"/>
          <w:szCs w:val="32"/>
        </w:rPr>
        <w:t>202</w:t>
      </w:r>
      <w:r w:rsidR="006414C9" w:rsidRPr="00894696">
        <w:rPr>
          <w:b/>
          <w:bCs/>
          <w:color w:val="000000"/>
          <w:sz w:val="32"/>
          <w:szCs w:val="32"/>
        </w:rPr>
        <w:t>6</w:t>
      </w:r>
      <w:r w:rsidR="005E6836" w:rsidRPr="00894696">
        <w:rPr>
          <w:b/>
          <w:bCs/>
          <w:color w:val="000000"/>
          <w:sz w:val="32"/>
          <w:szCs w:val="32"/>
        </w:rPr>
        <w:t>.</w:t>
      </w:r>
      <w:r w:rsidR="005E6836" w:rsidRPr="00E543F4">
        <w:rPr>
          <w:b/>
          <w:bCs/>
          <w:color w:val="000000"/>
          <w:sz w:val="32"/>
          <w:szCs w:val="32"/>
        </w:rPr>
        <w:t>mācību gadā</w:t>
      </w:r>
      <w:r w:rsidR="005E6836" w:rsidRPr="00E543F4">
        <w:rPr>
          <w:b/>
          <w:color w:val="000000"/>
          <w:sz w:val="32"/>
          <w:szCs w:val="32"/>
        </w:rPr>
        <w:t xml:space="preserve"> profesionālās tālākizglītības programmā „Robežapsardze”</w:t>
      </w:r>
      <w:r w:rsidR="00847BF6" w:rsidRPr="00E543F4">
        <w:rPr>
          <w:b/>
          <w:color w:val="000000"/>
          <w:sz w:val="32"/>
          <w:szCs w:val="32"/>
        </w:rPr>
        <w:t xml:space="preserve"> </w:t>
      </w:r>
      <w:r w:rsidR="00847BF6" w:rsidRPr="00894696">
        <w:rPr>
          <w:b/>
          <w:color w:val="000000"/>
          <w:sz w:val="32"/>
          <w:szCs w:val="32"/>
        </w:rPr>
        <w:t>(</w:t>
      </w:r>
      <w:r w:rsidR="006414C9" w:rsidRPr="00894696">
        <w:rPr>
          <w:b/>
          <w:color w:val="000000"/>
          <w:sz w:val="32"/>
          <w:szCs w:val="32"/>
        </w:rPr>
        <w:t>pamat</w:t>
      </w:r>
      <w:r w:rsidR="00C52E2A" w:rsidRPr="00894696">
        <w:rPr>
          <w:b/>
          <w:color w:val="000000"/>
          <w:sz w:val="32"/>
          <w:szCs w:val="32"/>
        </w:rPr>
        <w:t>uzņemšana</w:t>
      </w:r>
      <w:r w:rsidR="00847BF6" w:rsidRPr="00E543F4">
        <w:rPr>
          <w:b/>
          <w:color w:val="000000"/>
          <w:sz w:val="32"/>
          <w:szCs w:val="32"/>
        </w:rPr>
        <w:t>)</w:t>
      </w:r>
    </w:p>
    <w:bookmarkEnd w:id="0"/>
    <w:bookmarkEnd w:id="1"/>
    <w:p w:rsidR="005E6836" w:rsidRPr="00196BE1" w:rsidRDefault="005E6836" w:rsidP="00196BE1">
      <w:pPr>
        <w:spacing w:before="120" w:after="120"/>
        <w:rPr>
          <w:color w:val="000000"/>
          <w:sz w:val="28"/>
          <w:szCs w:val="28"/>
          <w:lang w:val="lv-LV"/>
        </w:rPr>
      </w:pPr>
    </w:p>
    <w:p w:rsidR="008358B7" w:rsidRDefault="008358B7" w:rsidP="00196BE1">
      <w:pPr>
        <w:tabs>
          <w:tab w:val="left" w:pos="180"/>
        </w:tabs>
        <w:spacing w:before="120" w:after="120"/>
        <w:ind w:firstLine="360"/>
        <w:jc w:val="center"/>
        <w:rPr>
          <w:b/>
          <w:color w:val="000000"/>
          <w:sz w:val="28"/>
          <w:szCs w:val="28"/>
          <w:lang w:val="lv-LV"/>
        </w:rPr>
      </w:pPr>
      <w:r w:rsidRPr="00196BE1">
        <w:rPr>
          <w:b/>
          <w:color w:val="000000"/>
          <w:sz w:val="28"/>
          <w:szCs w:val="28"/>
          <w:lang w:val="lv-LV"/>
        </w:rPr>
        <w:t>I Vispārīgie jautājumi</w:t>
      </w:r>
    </w:p>
    <w:p w:rsidR="00196BE1" w:rsidRPr="00196BE1" w:rsidRDefault="00196BE1" w:rsidP="00196BE1">
      <w:pPr>
        <w:tabs>
          <w:tab w:val="left" w:pos="180"/>
        </w:tabs>
        <w:spacing w:before="120" w:after="120"/>
        <w:ind w:firstLine="360"/>
        <w:jc w:val="center"/>
        <w:rPr>
          <w:b/>
          <w:color w:val="000000"/>
          <w:sz w:val="28"/>
          <w:szCs w:val="28"/>
          <w:lang w:val="lv-LV"/>
        </w:rPr>
      </w:pPr>
    </w:p>
    <w:p w:rsidR="005E6836" w:rsidRPr="00196BE1" w:rsidRDefault="005E6836" w:rsidP="00196BE1">
      <w:pPr>
        <w:numPr>
          <w:ilvl w:val="0"/>
          <w:numId w:val="2"/>
        </w:numPr>
        <w:spacing w:before="120" w:after="120"/>
        <w:jc w:val="both"/>
        <w:rPr>
          <w:color w:val="000000"/>
          <w:sz w:val="28"/>
          <w:szCs w:val="28"/>
          <w:lang w:val="lv-LV"/>
        </w:rPr>
      </w:pPr>
      <w:r w:rsidRPr="00196BE1">
        <w:rPr>
          <w:color w:val="000000"/>
          <w:sz w:val="28"/>
          <w:szCs w:val="28"/>
          <w:lang w:val="lv-LV"/>
        </w:rPr>
        <w:t>Valsts robežsardzes koledžas (turpmāk –</w:t>
      </w:r>
      <w:r w:rsidR="00321529" w:rsidRPr="00196BE1">
        <w:rPr>
          <w:color w:val="000000"/>
          <w:sz w:val="28"/>
          <w:szCs w:val="28"/>
          <w:lang w:val="lv-LV"/>
        </w:rPr>
        <w:t xml:space="preserve"> </w:t>
      </w:r>
      <w:r w:rsidRPr="00196BE1">
        <w:rPr>
          <w:color w:val="000000"/>
          <w:sz w:val="28"/>
          <w:szCs w:val="28"/>
          <w:lang w:val="lv-LV"/>
        </w:rPr>
        <w:t>Koledža) profesionālās tālākizglītīb</w:t>
      </w:r>
      <w:r w:rsidR="00204715" w:rsidRPr="00196BE1">
        <w:rPr>
          <w:color w:val="000000"/>
          <w:sz w:val="28"/>
          <w:szCs w:val="28"/>
          <w:lang w:val="lv-LV"/>
        </w:rPr>
        <w:t>as programmas „Robežapsardze” (4</w:t>
      </w:r>
      <w:r w:rsidRPr="00196BE1">
        <w:rPr>
          <w:color w:val="000000"/>
          <w:sz w:val="28"/>
          <w:szCs w:val="28"/>
          <w:lang w:val="lv-LV"/>
        </w:rPr>
        <w:t xml:space="preserve">.profesionālās </w:t>
      </w:r>
      <w:r w:rsidR="00243FCF">
        <w:rPr>
          <w:color w:val="000000"/>
          <w:sz w:val="28"/>
          <w:szCs w:val="28"/>
          <w:lang w:val="lv-LV"/>
        </w:rPr>
        <w:t>kvalifikācijas līmenis) apguvei par valsts budžeta līdzekļiem</w:t>
      </w:r>
      <w:r w:rsidRPr="00196BE1">
        <w:rPr>
          <w:color w:val="000000"/>
          <w:sz w:val="28"/>
          <w:szCs w:val="28"/>
          <w:lang w:val="lv-LV"/>
        </w:rPr>
        <w:t xml:space="preserve"> uzņem:</w:t>
      </w:r>
    </w:p>
    <w:p w:rsidR="00281C9C" w:rsidRPr="00196BE1" w:rsidRDefault="00281C9C" w:rsidP="00196BE1">
      <w:pPr>
        <w:numPr>
          <w:ilvl w:val="1"/>
          <w:numId w:val="2"/>
        </w:numPr>
        <w:tabs>
          <w:tab w:val="clear" w:pos="510"/>
          <w:tab w:val="left" w:pos="993"/>
          <w:tab w:val="left" w:pos="1134"/>
        </w:tabs>
        <w:spacing w:before="120" w:after="120"/>
        <w:ind w:left="993" w:hanging="567"/>
        <w:jc w:val="both"/>
        <w:rPr>
          <w:sz w:val="28"/>
          <w:szCs w:val="28"/>
          <w:lang w:val="lv-LV"/>
        </w:rPr>
      </w:pPr>
      <w:r w:rsidRPr="00196BE1">
        <w:rPr>
          <w:sz w:val="28"/>
          <w:szCs w:val="28"/>
          <w:lang w:val="lv-LV"/>
        </w:rPr>
        <w:t xml:space="preserve">Latvijas pilsoņus ar vidējo izglītību, kuriem </w:t>
      </w:r>
      <w:r w:rsidRPr="00894696">
        <w:rPr>
          <w:sz w:val="28"/>
          <w:szCs w:val="28"/>
          <w:lang w:val="lv-LV"/>
        </w:rPr>
        <w:t>līdz</w:t>
      </w:r>
      <w:r w:rsidR="00FC1D4C" w:rsidRPr="00894696">
        <w:rPr>
          <w:sz w:val="28"/>
          <w:szCs w:val="28"/>
          <w:lang w:val="lv-LV"/>
        </w:rPr>
        <w:t xml:space="preserve"> </w:t>
      </w:r>
      <w:r w:rsidRPr="00084083">
        <w:rPr>
          <w:b/>
          <w:sz w:val="28"/>
          <w:szCs w:val="28"/>
          <w:lang w:val="lv-LV"/>
        </w:rPr>
        <w:t xml:space="preserve">2025.gada </w:t>
      </w:r>
      <w:r w:rsidR="00946622" w:rsidRPr="00084083">
        <w:rPr>
          <w:b/>
          <w:sz w:val="28"/>
          <w:szCs w:val="28"/>
          <w:lang w:val="lv-LV"/>
        </w:rPr>
        <w:t xml:space="preserve">8.septembrim </w:t>
      </w:r>
      <w:r w:rsidRPr="00084083">
        <w:rPr>
          <w:b/>
          <w:sz w:val="28"/>
          <w:szCs w:val="28"/>
          <w:lang w:val="lv-LV"/>
        </w:rPr>
        <w:t xml:space="preserve">(ieskaitot) </w:t>
      </w:r>
      <w:r w:rsidRPr="00084083">
        <w:rPr>
          <w:sz w:val="28"/>
          <w:szCs w:val="28"/>
          <w:lang w:val="lv-LV"/>
        </w:rPr>
        <w:t>ir pilni 18 gadi vai kuri līdz</w:t>
      </w:r>
      <w:r w:rsidR="00FC1D4C" w:rsidRPr="00084083">
        <w:rPr>
          <w:sz w:val="28"/>
          <w:szCs w:val="28"/>
          <w:lang w:val="lv-LV"/>
        </w:rPr>
        <w:t xml:space="preserve"> dienestā pieņemšanas datumam</w:t>
      </w:r>
      <w:r w:rsidRPr="00084083">
        <w:rPr>
          <w:sz w:val="28"/>
          <w:szCs w:val="28"/>
          <w:lang w:val="lv-LV"/>
        </w:rPr>
        <w:t xml:space="preserve"> nav</w:t>
      </w:r>
      <w:r w:rsidRPr="0013104D">
        <w:rPr>
          <w:sz w:val="28"/>
          <w:szCs w:val="28"/>
          <w:lang w:val="lv-LV"/>
        </w:rPr>
        <w:t xml:space="preserve"> sasnieguši 40 gadu vecumu un ar savām personiskajām īpašībām, fizisko sagatavotību, veselības</w:t>
      </w:r>
      <w:r w:rsidRPr="00196BE1">
        <w:rPr>
          <w:sz w:val="28"/>
          <w:szCs w:val="28"/>
          <w:lang w:val="lv-LV"/>
        </w:rPr>
        <w:t xml:space="preserve"> stāvokli piemēroti dienestam Valsts robežsardzē; </w:t>
      </w:r>
    </w:p>
    <w:p w:rsidR="00281C9C" w:rsidRPr="00196BE1" w:rsidRDefault="00281C9C" w:rsidP="00196BE1">
      <w:pPr>
        <w:numPr>
          <w:ilvl w:val="1"/>
          <w:numId w:val="2"/>
        </w:numPr>
        <w:tabs>
          <w:tab w:val="left" w:pos="993"/>
          <w:tab w:val="left" w:pos="1134"/>
        </w:tabs>
        <w:spacing w:before="120" w:after="120"/>
        <w:ind w:left="993" w:hanging="567"/>
        <w:jc w:val="both"/>
        <w:rPr>
          <w:sz w:val="28"/>
          <w:szCs w:val="28"/>
          <w:lang w:val="lv-LV"/>
        </w:rPr>
      </w:pPr>
      <w:r w:rsidRPr="00196BE1">
        <w:rPr>
          <w:sz w:val="28"/>
          <w:szCs w:val="28"/>
          <w:lang w:val="lv-LV"/>
        </w:rPr>
        <w:t xml:space="preserve">Valsts robežsardzes instruktorus, </w:t>
      </w:r>
      <w:r w:rsidRPr="00894696">
        <w:rPr>
          <w:sz w:val="28"/>
          <w:szCs w:val="28"/>
          <w:lang w:val="lv-LV"/>
        </w:rPr>
        <w:t xml:space="preserve">kuri </w:t>
      </w:r>
      <w:r w:rsidRPr="00084083">
        <w:rPr>
          <w:b/>
          <w:sz w:val="28"/>
          <w:szCs w:val="28"/>
          <w:lang w:val="lv-LV"/>
        </w:rPr>
        <w:t>202</w:t>
      </w:r>
      <w:r w:rsidR="001453F5" w:rsidRPr="00084083">
        <w:rPr>
          <w:b/>
          <w:sz w:val="28"/>
          <w:szCs w:val="28"/>
          <w:lang w:val="lv-LV"/>
        </w:rPr>
        <w:t>5</w:t>
      </w:r>
      <w:r w:rsidRPr="00084083">
        <w:rPr>
          <w:b/>
          <w:sz w:val="28"/>
          <w:szCs w:val="28"/>
          <w:lang w:val="lv-LV"/>
        </w:rPr>
        <w:t xml:space="preserve">.gada </w:t>
      </w:r>
      <w:r w:rsidR="00946622" w:rsidRPr="00084083">
        <w:rPr>
          <w:b/>
          <w:sz w:val="28"/>
          <w:szCs w:val="28"/>
          <w:lang w:val="lv-LV"/>
        </w:rPr>
        <w:t xml:space="preserve">8.septembrī </w:t>
      </w:r>
      <w:r w:rsidRPr="00084083">
        <w:rPr>
          <w:sz w:val="28"/>
          <w:szCs w:val="28"/>
          <w:lang w:val="lv-LV"/>
        </w:rPr>
        <w:t>nav</w:t>
      </w:r>
      <w:r w:rsidRPr="00196BE1">
        <w:rPr>
          <w:sz w:val="28"/>
          <w:szCs w:val="28"/>
          <w:lang w:val="lv-LV"/>
        </w:rPr>
        <w:t xml:space="preserve"> vecāki par 47 gadiem.</w:t>
      </w:r>
    </w:p>
    <w:p w:rsidR="008358B7" w:rsidRDefault="008358B7" w:rsidP="00196BE1">
      <w:pPr>
        <w:tabs>
          <w:tab w:val="left" w:pos="180"/>
        </w:tabs>
        <w:spacing w:before="120" w:after="120"/>
        <w:ind w:left="357"/>
        <w:jc w:val="center"/>
        <w:rPr>
          <w:b/>
          <w:color w:val="000000"/>
          <w:sz w:val="28"/>
          <w:szCs w:val="28"/>
          <w:lang w:val="lv-LV"/>
        </w:rPr>
      </w:pPr>
      <w:r w:rsidRPr="00196BE1">
        <w:rPr>
          <w:b/>
          <w:color w:val="000000"/>
          <w:sz w:val="28"/>
          <w:szCs w:val="28"/>
        </w:rPr>
        <w:t xml:space="preserve">II </w:t>
      </w:r>
      <w:r w:rsidRPr="00196BE1">
        <w:rPr>
          <w:b/>
          <w:color w:val="000000"/>
          <w:sz w:val="28"/>
          <w:szCs w:val="28"/>
          <w:lang w:val="lv-LV"/>
        </w:rPr>
        <w:t>Pieteikšanās un iesniedzamie dokumenti</w:t>
      </w:r>
    </w:p>
    <w:p w:rsidR="00196BE1" w:rsidRPr="00196BE1" w:rsidRDefault="00196BE1" w:rsidP="00196BE1">
      <w:pPr>
        <w:tabs>
          <w:tab w:val="left" w:pos="180"/>
        </w:tabs>
        <w:spacing w:before="120" w:after="120"/>
        <w:ind w:left="357"/>
        <w:jc w:val="center"/>
        <w:rPr>
          <w:b/>
          <w:color w:val="000000"/>
          <w:sz w:val="28"/>
          <w:szCs w:val="28"/>
          <w:lang w:val="lv-LV"/>
        </w:rPr>
      </w:pPr>
    </w:p>
    <w:p w:rsidR="00DC1AE1" w:rsidRPr="00196BE1" w:rsidRDefault="003A4F2C" w:rsidP="00196BE1">
      <w:pPr>
        <w:numPr>
          <w:ilvl w:val="0"/>
          <w:numId w:val="5"/>
        </w:numPr>
        <w:spacing w:before="120" w:after="120"/>
        <w:jc w:val="both"/>
        <w:rPr>
          <w:color w:val="000000"/>
          <w:sz w:val="28"/>
          <w:szCs w:val="28"/>
          <w:lang w:val="lv-LV"/>
        </w:rPr>
      </w:pPr>
      <w:r w:rsidRPr="00196BE1">
        <w:rPr>
          <w:bCs/>
          <w:color w:val="000000"/>
          <w:sz w:val="28"/>
          <w:szCs w:val="28"/>
          <w:lang w:val="lv-LV"/>
        </w:rPr>
        <w:t xml:space="preserve">Šo noteikumu </w:t>
      </w:r>
      <w:r w:rsidRPr="00196BE1">
        <w:rPr>
          <w:color w:val="000000"/>
          <w:sz w:val="28"/>
          <w:szCs w:val="28"/>
          <w:lang w:val="lv-LV"/>
        </w:rPr>
        <w:t>1.1. un 1.2. apakšpunktā minētie kandidāti</w:t>
      </w:r>
      <w:r w:rsidR="00334A5A" w:rsidRPr="00196BE1">
        <w:rPr>
          <w:b/>
          <w:bCs/>
          <w:color w:val="000000"/>
          <w:sz w:val="28"/>
          <w:szCs w:val="28"/>
          <w:lang w:val="lv-LV"/>
        </w:rPr>
        <w:t xml:space="preserve"> </w:t>
      </w:r>
      <w:r w:rsidR="00493E5E" w:rsidRPr="00196BE1">
        <w:rPr>
          <w:b/>
          <w:bCs/>
          <w:sz w:val="28"/>
          <w:szCs w:val="28"/>
          <w:lang w:val="lv-LV"/>
        </w:rPr>
        <w:t xml:space="preserve">no </w:t>
      </w:r>
      <w:r w:rsidR="00493E5E" w:rsidRPr="0013104D">
        <w:rPr>
          <w:b/>
          <w:bCs/>
          <w:sz w:val="28"/>
          <w:szCs w:val="28"/>
          <w:lang w:val="lv-LV"/>
        </w:rPr>
        <w:t>202</w:t>
      </w:r>
      <w:r w:rsidR="001453F5" w:rsidRPr="0013104D">
        <w:rPr>
          <w:b/>
          <w:bCs/>
          <w:sz w:val="28"/>
          <w:szCs w:val="28"/>
          <w:lang w:val="lv-LV"/>
        </w:rPr>
        <w:t>5</w:t>
      </w:r>
      <w:r w:rsidR="00493E5E" w:rsidRPr="0013104D">
        <w:rPr>
          <w:b/>
          <w:bCs/>
          <w:sz w:val="28"/>
          <w:szCs w:val="28"/>
          <w:lang w:val="lv-LV"/>
        </w:rPr>
        <w:t xml:space="preserve">.gada </w:t>
      </w:r>
      <w:r w:rsidR="00BD2A96" w:rsidRPr="00084083">
        <w:rPr>
          <w:b/>
          <w:bCs/>
          <w:sz w:val="28"/>
          <w:szCs w:val="28"/>
          <w:lang w:val="lv-LV"/>
        </w:rPr>
        <w:t>2.jūnija</w:t>
      </w:r>
      <w:r w:rsidR="001453F5" w:rsidRPr="00084083">
        <w:rPr>
          <w:b/>
          <w:bCs/>
          <w:sz w:val="28"/>
          <w:szCs w:val="28"/>
          <w:lang w:val="lv-LV"/>
        </w:rPr>
        <w:t xml:space="preserve"> </w:t>
      </w:r>
      <w:r w:rsidR="00493E5E" w:rsidRPr="00084083">
        <w:rPr>
          <w:b/>
          <w:bCs/>
          <w:sz w:val="28"/>
          <w:szCs w:val="28"/>
          <w:lang w:val="lv-LV"/>
        </w:rPr>
        <w:t xml:space="preserve"> līdz 202</w:t>
      </w:r>
      <w:r w:rsidR="001453F5" w:rsidRPr="00084083">
        <w:rPr>
          <w:b/>
          <w:bCs/>
          <w:sz w:val="28"/>
          <w:szCs w:val="28"/>
          <w:lang w:val="lv-LV"/>
        </w:rPr>
        <w:t>5</w:t>
      </w:r>
      <w:r w:rsidR="00493E5E" w:rsidRPr="00084083">
        <w:rPr>
          <w:b/>
          <w:bCs/>
          <w:sz w:val="28"/>
          <w:szCs w:val="28"/>
          <w:lang w:val="lv-LV"/>
        </w:rPr>
        <w:t>.gada</w:t>
      </w:r>
      <w:r w:rsidR="00D12F3F" w:rsidRPr="00084083">
        <w:rPr>
          <w:b/>
          <w:bCs/>
          <w:sz w:val="28"/>
          <w:szCs w:val="28"/>
          <w:lang w:val="lv-LV"/>
        </w:rPr>
        <w:t xml:space="preserve"> </w:t>
      </w:r>
      <w:r w:rsidR="00713271" w:rsidRPr="00084083">
        <w:rPr>
          <w:b/>
          <w:bCs/>
          <w:sz w:val="28"/>
          <w:szCs w:val="28"/>
          <w:lang w:val="lv-LV"/>
        </w:rPr>
        <w:t>8</w:t>
      </w:r>
      <w:r w:rsidR="00BD2A96" w:rsidRPr="00084083">
        <w:rPr>
          <w:b/>
          <w:bCs/>
          <w:sz w:val="28"/>
          <w:szCs w:val="28"/>
          <w:lang w:val="lv-LV"/>
        </w:rPr>
        <w:t>.augustam</w:t>
      </w:r>
      <w:r w:rsidR="006D72D3" w:rsidRPr="00084083">
        <w:rPr>
          <w:sz w:val="28"/>
          <w:szCs w:val="28"/>
          <w:lang w:val="lv-LV"/>
        </w:rPr>
        <w:t xml:space="preserve"> </w:t>
      </w:r>
      <w:r w:rsidRPr="00084083">
        <w:rPr>
          <w:sz w:val="28"/>
          <w:szCs w:val="28"/>
          <w:lang w:val="lv-LV"/>
        </w:rPr>
        <w:t>iesniedz 1.pielikumā noteiktajās Valsts rob</w:t>
      </w:r>
      <w:r w:rsidRPr="00084083">
        <w:rPr>
          <w:color w:val="000000"/>
          <w:sz w:val="28"/>
          <w:szCs w:val="28"/>
          <w:lang w:val="lv-LV"/>
        </w:rPr>
        <w:t>ežsardzes teritoriālajās pārvaldēs (turpmāk – Pārvaldēs) vai izmantojot Valsts pārvaldes</w:t>
      </w:r>
      <w:r w:rsidRPr="00196BE1">
        <w:rPr>
          <w:color w:val="000000"/>
          <w:sz w:val="28"/>
          <w:szCs w:val="28"/>
          <w:lang w:val="lv-LV"/>
        </w:rPr>
        <w:t xml:space="preserve"> pakalpojumu portālu latvija.lv (izvēloties attiecīgo teritoriālo pārvaldi) šādus dokumentus:</w:t>
      </w:r>
    </w:p>
    <w:p w:rsidR="005E6836" w:rsidRPr="00196BE1" w:rsidRDefault="00905173" w:rsidP="00196BE1">
      <w:pPr>
        <w:numPr>
          <w:ilvl w:val="1"/>
          <w:numId w:val="5"/>
        </w:numPr>
        <w:tabs>
          <w:tab w:val="num" w:pos="851"/>
        </w:tabs>
        <w:spacing w:before="120" w:after="120"/>
        <w:ind w:left="851" w:hanging="567"/>
        <w:jc w:val="both"/>
        <w:rPr>
          <w:color w:val="000000"/>
          <w:sz w:val="28"/>
          <w:szCs w:val="28"/>
          <w:lang w:val="lv-LV"/>
        </w:rPr>
      </w:pPr>
      <w:r w:rsidRPr="00196BE1">
        <w:rPr>
          <w:color w:val="000000"/>
          <w:sz w:val="28"/>
          <w:szCs w:val="28"/>
          <w:lang w:val="lv-LV"/>
        </w:rPr>
        <w:t xml:space="preserve">šo </w:t>
      </w:r>
      <w:r w:rsidR="00B522AA" w:rsidRPr="00196BE1">
        <w:rPr>
          <w:color w:val="000000"/>
          <w:sz w:val="28"/>
          <w:szCs w:val="28"/>
          <w:lang w:val="lv-LV"/>
        </w:rPr>
        <w:t>noteikumu 1.1.</w:t>
      </w:r>
      <w:r w:rsidR="005E6836" w:rsidRPr="00196BE1">
        <w:rPr>
          <w:color w:val="000000"/>
          <w:sz w:val="28"/>
          <w:szCs w:val="28"/>
          <w:lang w:val="lv-LV"/>
        </w:rPr>
        <w:t>apakšpunkt</w:t>
      </w:r>
      <w:r w:rsidR="00AC72EA" w:rsidRPr="00196BE1">
        <w:rPr>
          <w:color w:val="000000"/>
          <w:sz w:val="28"/>
          <w:szCs w:val="28"/>
          <w:lang w:val="lv-LV"/>
        </w:rPr>
        <w:t>ā</w:t>
      </w:r>
      <w:r w:rsidR="005E6836" w:rsidRPr="00196BE1">
        <w:rPr>
          <w:color w:val="000000"/>
          <w:sz w:val="28"/>
          <w:szCs w:val="28"/>
          <w:lang w:val="lv-LV"/>
        </w:rPr>
        <w:t xml:space="preserve"> minēt</w:t>
      </w:r>
      <w:r w:rsidR="002F7F42" w:rsidRPr="00196BE1">
        <w:rPr>
          <w:color w:val="000000"/>
          <w:sz w:val="28"/>
          <w:szCs w:val="28"/>
          <w:lang w:val="lv-LV"/>
        </w:rPr>
        <w:t xml:space="preserve">ie </w:t>
      </w:r>
      <w:r w:rsidR="005E6836" w:rsidRPr="00196BE1">
        <w:rPr>
          <w:color w:val="000000"/>
          <w:sz w:val="28"/>
          <w:szCs w:val="28"/>
          <w:lang w:val="lv-LV"/>
        </w:rPr>
        <w:t>kandidāti</w:t>
      </w:r>
      <w:r w:rsidR="002F7F42" w:rsidRPr="00196BE1">
        <w:rPr>
          <w:color w:val="000000"/>
          <w:sz w:val="28"/>
          <w:szCs w:val="28"/>
          <w:lang w:val="lv-LV"/>
        </w:rPr>
        <w:t>:</w:t>
      </w:r>
    </w:p>
    <w:p w:rsidR="0013104D" w:rsidRPr="00196BE1" w:rsidRDefault="005E6836" w:rsidP="0013104D">
      <w:pPr>
        <w:spacing w:before="120" w:after="120"/>
        <w:ind w:left="1418" w:hanging="709"/>
        <w:jc w:val="both"/>
        <w:rPr>
          <w:color w:val="000000"/>
          <w:sz w:val="28"/>
          <w:szCs w:val="28"/>
          <w:lang w:val="lv-LV"/>
        </w:rPr>
      </w:pPr>
      <w:r w:rsidRPr="00196BE1">
        <w:rPr>
          <w:color w:val="000000"/>
          <w:sz w:val="28"/>
          <w:szCs w:val="28"/>
          <w:lang w:val="lv-LV"/>
        </w:rPr>
        <w:t>2.1.1.</w:t>
      </w:r>
      <w:r w:rsidR="004809E3" w:rsidRPr="00196BE1">
        <w:rPr>
          <w:color w:val="000000"/>
          <w:sz w:val="28"/>
          <w:szCs w:val="28"/>
          <w:lang w:val="lv-LV"/>
        </w:rPr>
        <w:t xml:space="preserve"> personu apliecinoša dokumenta (pase vai personas apliecība) kopiju, uzrādot oriģinālu</w:t>
      </w:r>
      <w:r w:rsidR="006D7F43" w:rsidRPr="00196BE1">
        <w:rPr>
          <w:color w:val="000000"/>
          <w:sz w:val="28"/>
          <w:szCs w:val="28"/>
          <w:lang w:val="lv-LV"/>
        </w:rPr>
        <w:t xml:space="preserve"> (</w:t>
      </w:r>
      <w:r w:rsidR="00881C4D" w:rsidRPr="00196BE1">
        <w:rPr>
          <w:color w:val="000000"/>
          <w:sz w:val="28"/>
          <w:szCs w:val="28"/>
          <w:lang w:val="lv-LV"/>
        </w:rPr>
        <w:t>ja dokumenti tiek iesniegti</w:t>
      </w:r>
      <w:r w:rsidR="00B91C22">
        <w:rPr>
          <w:color w:val="000000"/>
          <w:sz w:val="28"/>
          <w:szCs w:val="28"/>
          <w:lang w:val="lv-LV"/>
        </w:rPr>
        <w:t>,</w:t>
      </w:r>
      <w:r w:rsidR="00881C4D" w:rsidRPr="00196BE1">
        <w:rPr>
          <w:color w:val="000000"/>
          <w:sz w:val="28"/>
          <w:szCs w:val="28"/>
          <w:lang w:val="lv-LV"/>
        </w:rPr>
        <w:t xml:space="preserve"> izmantojot Valsts pārvaldes pakalpojumu portālu latvija.lv, to oriģināli jāuzrāda Pārvaldē</w:t>
      </w:r>
      <w:r w:rsidR="006D7F43" w:rsidRPr="00196BE1">
        <w:rPr>
          <w:color w:val="000000"/>
          <w:sz w:val="28"/>
          <w:szCs w:val="28"/>
          <w:lang w:val="lv-LV"/>
        </w:rPr>
        <w:t>)</w:t>
      </w:r>
      <w:r w:rsidR="0013104D">
        <w:rPr>
          <w:color w:val="000000"/>
          <w:sz w:val="28"/>
          <w:szCs w:val="28"/>
          <w:lang w:val="lv-LV"/>
        </w:rPr>
        <w:t>;</w:t>
      </w:r>
    </w:p>
    <w:p w:rsidR="00794F44" w:rsidRPr="00196BE1" w:rsidRDefault="005E6836" w:rsidP="00196BE1">
      <w:pPr>
        <w:spacing w:before="120" w:after="120"/>
        <w:ind w:left="720"/>
        <w:jc w:val="both"/>
        <w:rPr>
          <w:color w:val="000000"/>
          <w:sz w:val="28"/>
          <w:szCs w:val="28"/>
          <w:lang w:val="lv-LV"/>
        </w:rPr>
      </w:pPr>
      <w:r w:rsidRPr="00196BE1">
        <w:rPr>
          <w:color w:val="000000"/>
          <w:sz w:val="28"/>
          <w:szCs w:val="28"/>
          <w:lang w:val="lv-LV"/>
        </w:rPr>
        <w:t>2.1.2.</w:t>
      </w:r>
      <w:r w:rsidR="00047487" w:rsidRPr="00196BE1">
        <w:rPr>
          <w:color w:val="000000"/>
          <w:sz w:val="28"/>
          <w:szCs w:val="28"/>
          <w:lang w:val="lv-LV"/>
        </w:rPr>
        <w:t xml:space="preserve"> </w:t>
      </w:r>
      <w:r w:rsidRPr="00196BE1">
        <w:rPr>
          <w:color w:val="000000"/>
          <w:sz w:val="28"/>
          <w:szCs w:val="28"/>
          <w:lang w:val="lv-LV"/>
        </w:rPr>
        <w:t>iesniegum</w:t>
      </w:r>
      <w:r w:rsidR="002F7F42" w:rsidRPr="00196BE1">
        <w:rPr>
          <w:color w:val="000000"/>
          <w:sz w:val="28"/>
          <w:szCs w:val="28"/>
          <w:lang w:val="lv-LV"/>
        </w:rPr>
        <w:t>u</w:t>
      </w:r>
      <w:r w:rsidRPr="00196BE1">
        <w:rPr>
          <w:color w:val="000000"/>
          <w:sz w:val="28"/>
          <w:szCs w:val="28"/>
          <w:lang w:val="lv-LV"/>
        </w:rPr>
        <w:t xml:space="preserve"> (2.</w:t>
      </w:r>
      <w:r w:rsidRPr="0013104D">
        <w:rPr>
          <w:sz w:val="28"/>
          <w:szCs w:val="28"/>
          <w:lang w:val="lv-LV"/>
        </w:rPr>
        <w:t>pielikums</w:t>
      </w:r>
      <w:r w:rsidR="003D0B7E" w:rsidRPr="0013104D">
        <w:rPr>
          <w:sz w:val="28"/>
          <w:szCs w:val="28"/>
          <w:lang w:val="lv-LV"/>
        </w:rPr>
        <w:t xml:space="preserve"> (paraugs)</w:t>
      </w:r>
      <w:r w:rsidRPr="0013104D">
        <w:rPr>
          <w:sz w:val="28"/>
          <w:szCs w:val="28"/>
          <w:lang w:val="lv-LV"/>
        </w:rPr>
        <w:t>)</w:t>
      </w:r>
      <w:r w:rsidR="002A5280" w:rsidRPr="0013104D">
        <w:rPr>
          <w:sz w:val="28"/>
          <w:szCs w:val="28"/>
          <w:lang w:val="lv-LV"/>
        </w:rPr>
        <w:t>;</w:t>
      </w:r>
      <w:r w:rsidR="0080716B" w:rsidRPr="00196BE1">
        <w:rPr>
          <w:color w:val="000000"/>
          <w:sz w:val="28"/>
          <w:szCs w:val="28"/>
          <w:lang w:val="lv-LV"/>
        </w:rPr>
        <w:t xml:space="preserve"> </w:t>
      </w:r>
    </w:p>
    <w:p w:rsidR="005E6836" w:rsidRPr="0013104D" w:rsidRDefault="005E6836" w:rsidP="00196BE1">
      <w:pPr>
        <w:spacing w:before="120" w:after="120"/>
        <w:ind w:left="1440" w:hanging="720"/>
        <w:jc w:val="both"/>
        <w:rPr>
          <w:sz w:val="28"/>
          <w:szCs w:val="28"/>
          <w:lang w:val="lv-LV"/>
        </w:rPr>
      </w:pPr>
      <w:r w:rsidRPr="00196BE1">
        <w:rPr>
          <w:color w:val="000000"/>
          <w:sz w:val="28"/>
          <w:szCs w:val="28"/>
          <w:lang w:val="lv-LV"/>
        </w:rPr>
        <w:t>2.1.</w:t>
      </w:r>
      <w:r w:rsidR="00EC5D2D" w:rsidRPr="00196BE1">
        <w:rPr>
          <w:color w:val="000000"/>
          <w:sz w:val="28"/>
          <w:szCs w:val="28"/>
          <w:lang w:val="lv-LV"/>
        </w:rPr>
        <w:t>3</w:t>
      </w:r>
      <w:r w:rsidR="0013104D">
        <w:rPr>
          <w:color w:val="000000"/>
          <w:sz w:val="28"/>
          <w:szCs w:val="28"/>
          <w:lang w:val="lv-LV"/>
        </w:rPr>
        <w:t xml:space="preserve">. </w:t>
      </w:r>
      <w:r w:rsidRPr="00196BE1">
        <w:rPr>
          <w:color w:val="000000"/>
          <w:sz w:val="28"/>
          <w:szCs w:val="28"/>
          <w:lang w:val="lv-LV"/>
        </w:rPr>
        <w:t xml:space="preserve">dokumenta par </w:t>
      </w:r>
      <w:r w:rsidRPr="0013104D">
        <w:rPr>
          <w:sz w:val="28"/>
          <w:szCs w:val="28"/>
          <w:lang w:val="lv-LV"/>
        </w:rPr>
        <w:t>vidējo</w:t>
      </w:r>
      <w:r w:rsidR="00F9412C" w:rsidRPr="0013104D">
        <w:rPr>
          <w:sz w:val="28"/>
          <w:szCs w:val="28"/>
          <w:lang w:val="lv-LV"/>
        </w:rPr>
        <w:t xml:space="preserve"> vai profesionālo vidējo</w:t>
      </w:r>
      <w:r w:rsidRPr="0013104D">
        <w:rPr>
          <w:sz w:val="28"/>
          <w:szCs w:val="28"/>
          <w:lang w:val="lv-LV"/>
        </w:rPr>
        <w:t xml:space="preserve"> izglītību (ar sekmju izrakstu) un vispārējās vidējās izglītības sertifikātu</w:t>
      </w:r>
      <w:r w:rsidR="00EF382C" w:rsidRPr="00196BE1">
        <w:rPr>
          <w:color w:val="000000"/>
          <w:sz w:val="28"/>
          <w:szCs w:val="28"/>
          <w:lang w:val="lv-LV"/>
        </w:rPr>
        <w:t xml:space="preserve"> kopijas</w:t>
      </w:r>
      <w:r w:rsidR="00AA1A4E" w:rsidRPr="00196BE1">
        <w:rPr>
          <w:color w:val="000000"/>
          <w:sz w:val="28"/>
          <w:szCs w:val="28"/>
          <w:lang w:val="lv-LV"/>
        </w:rPr>
        <w:t>, uzrādot to oriģi</w:t>
      </w:r>
      <w:r w:rsidR="00E725B4" w:rsidRPr="00196BE1">
        <w:rPr>
          <w:color w:val="000000"/>
          <w:sz w:val="28"/>
          <w:szCs w:val="28"/>
          <w:lang w:val="lv-LV"/>
        </w:rPr>
        <w:t>nālus</w:t>
      </w:r>
      <w:r w:rsidR="00AF76D8" w:rsidRPr="00196BE1">
        <w:rPr>
          <w:color w:val="000000"/>
          <w:sz w:val="28"/>
          <w:szCs w:val="28"/>
          <w:lang w:val="lv-LV"/>
        </w:rPr>
        <w:t xml:space="preserve"> vai izdruku no Valsts pārvaldes pakalpojumu portāla latvija.lv ar informāciju par vidējo izglītību apliecinošo dokumentu un vispārējās vidējās izglītības sertifikātiem</w:t>
      </w:r>
      <w:r w:rsidR="006D7F43" w:rsidRPr="00196BE1">
        <w:rPr>
          <w:color w:val="000000"/>
          <w:sz w:val="28"/>
          <w:szCs w:val="28"/>
          <w:lang w:val="lv-LV"/>
        </w:rPr>
        <w:t xml:space="preserve"> (</w:t>
      </w:r>
      <w:r w:rsidR="00881C4D" w:rsidRPr="00196BE1">
        <w:rPr>
          <w:color w:val="000000"/>
          <w:sz w:val="28"/>
          <w:szCs w:val="28"/>
          <w:lang w:val="lv-LV"/>
        </w:rPr>
        <w:t>ja dokumenti tiek iesniegti</w:t>
      </w:r>
      <w:r w:rsidR="003B54E2">
        <w:rPr>
          <w:color w:val="000000"/>
          <w:sz w:val="28"/>
          <w:szCs w:val="28"/>
          <w:lang w:val="lv-LV"/>
        </w:rPr>
        <w:t>,</w:t>
      </w:r>
      <w:r w:rsidR="00881C4D" w:rsidRPr="00196BE1">
        <w:rPr>
          <w:color w:val="000000"/>
          <w:sz w:val="28"/>
          <w:szCs w:val="28"/>
          <w:lang w:val="lv-LV"/>
        </w:rPr>
        <w:t xml:space="preserve"> izmantojot Valsts pārvaldes pakalpojumu portālu latvija.lv, to oriģināli jāuzrāda Pārvaldē</w:t>
      </w:r>
      <w:r w:rsidR="006D7F43" w:rsidRPr="00196BE1">
        <w:rPr>
          <w:color w:val="000000"/>
          <w:sz w:val="28"/>
          <w:szCs w:val="28"/>
          <w:lang w:val="lv-LV"/>
        </w:rPr>
        <w:t>)</w:t>
      </w:r>
      <w:r w:rsidR="00AA1A4E" w:rsidRPr="00196BE1">
        <w:rPr>
          <w:color w:val="000000"/>
          <w:sz w:val="28"/>
          <w:szCs w:val="28"/>
          <w:lang w:val="lv-LV"/>
        </w:rPr>
        <w:t>:</w:t>
      </w:r>
    </w:p>
    <w:p w:rsidR="00425FF4" w:rsidRPr="0013104D" w:rsidRDefault="00AA1A4E" w:rsidP="00196BE1">
      <w:pPr>
        <w:spacing w:before="120" w:after="120"/>
        <w:ind w:left="1440" w:hanging="720"/>
        <w:jc w:val="both"/>
        <w:rPr>
          <w:sz w:val="28"/>
          <w:szCs w:val="28"/>
          <w:lang w:val="lv-LV"/>
        </w:rPr>
      </w:pPr>
      <w:r w:rsidRPr="0013104D">
        <w:rPr>
          <w:sz w:val="28"/>
          <w:szCs w:val="28"/>
          <w:lang w:val="lv-LV"/>
        </w:rPr>
        <w:lastRenderedPageBreak/>
        <w:tab/>
        <w:t>2.1.</w:t>
      </w:r>
      <w:r w:rsidR="00EC5D2D" w:rsidRPr="0013104D">
        <w:rPr>
          <w:sz w:val="28"/>
          <w:szCs w:val="28"/>
          <w:lang w:val="lv-LV"/>
        </w:rPr>
        <w:t>3</w:t>
      </w:r>
      <w:r w:rsidRPr="0013104D">
        <w:rPr>
          <w:sz w:val="28"/>
          <w:szCs w:val="28"/>
          <w:lang w:val="lv-LV"/>
        </w:rPr>
        <w:t xml:space="preserve">.1. </w:t>
      </w:r>
      <w:r w:rsidR="00425FF4" w:rsidRPr="0013104D">
        <w:rPr>
          <w:sz w:val="28"/>
          <w:szCs w:val="28"/>
          <w:lang w:val="lv-LV"/>
        </w:rPr>
        <w:t>jābūt nokārtotam centralizētajam eksāmenam latviešu valodā</w:t>
      </w:r>
      <w:r w:rsidR="001453F5" w:rsidRPr="0013104D">
        <w:rPr>
          <w:sz w:val="28"/>
          <w:szCs w:val="28"/>
          <w:lang w:val="lv-LV"/>
        </w:rPr>
        <w:t>, ja izglītība ir iegūta valsts valodā</w:t>
      </w:r>
      <w:r w:rsidR="00425FF4" w:rsidRPr="0013104D">
        <w:rPr>
          <w:sz w:val="28"/>
          <w:szCs w:val="28"/>
          <w:lang w:val="lv-LV"/>
        </w:rPr>
        <w:t>;</w:t>
      </w:r>
    </w:p>
    <w:p w:rsidR="00425FF4" w:rsidRPr="00196BE1" w:rsidRDefault="00425FF4" w:rsidP="00196BE1">
      <w:pPr>
        <w:spacing w:before="120" w:after="120"/>
        <w:ind w:left="1440"/>
        <w:jc w:val="both"/>
        <w:rPr>
          <w:color w:val="000000"/>
          <w:sz w:val="28"/>
          <w:szCs w:val="28"/>
          <w:lang w:val="lv-LV"/>
        </w:rPr>
      </w:pPr>
      <w:r w:rsidRPr="00196BE1">
        <w:rPr>
          <w:color w:val="000000"/>
          <w:sz w:val="28"/>
          <w:szCs w:val="28"/>
          <w:lang w:val="lv-LV"/>
        </w:rPr>
        <w:t>2.1.</w:t>
      </w:r>
      <w:r w:rsidR="00EC5D2D" w:rsidRPr="00196BE1">
        <w:rPr>
          <w:color w:val="000000"/>
          <w:sz w:val="28"/>
          <w:szCs w:val="28"/>
          <w:lang w:val="lv-LV"/>
        </w:rPr>
        <w:t>3</w:t>
      </w:r>
      <w:r w:rsidRPr="00196BE1">
        <w:rPr>
          <w:color w:val="000000"/>
          <w:sz w:val="28"/>
          <w:szCs w:val="28"/>
          <w:lang w:val="lv-LV"/>
        </w:rPr>
        <w:t>.2. jābūt nokārtotam centralizētajam eksāmenam angļu</w:t>
      </w:r>
      <w:r w:rsidRPr="00196BE1">
        <w:rPr>
          <w:color w:val="000000"/>
          <w:sz w:val="28"/>
          <w:szCs w:val="28"/>
          <w:vertAlign w:val="superscript"/>
          <w:lang w:val="lv-LV"/>
        </w:rPr>
        <w:footnoteReference w:id="1"/>
      </w:r>
      <w:r w:rsidRPr="00196BE1">
        <w:rPr>
          <w:color w:val="000000"/>
          <w:sz w:val="28"/>
          <w:szCs w:val="28"/>
          <w:lang w:val="lv-LV"/>
        </w:rPr>
        <w:t xml:space="preserve">  valodā</w:t>
      </w:r>
      <w:r w:rsidR="00E826ED" w:rsidRPr="00196BE1">
        <w:rPr>
          <w:color w:val="000000"/>
          <w:sz w:val="28"/>
          <w:szCs w:val="28"/>
          <w:lang w:val="lv-LV"/>
        </w:rPr>
        <w:t xml:space="preserve"> vai jābūt nokārtotam starptautiskās testēšanas institūcijas pārbaudījumam</w:t>
      </w:r>
      <w:r w:rsidR="00E826ED" w:rsidRPr="00196BE1">
        <w:rPr>
          <w:rStyle w:val="FootnoteReference"/>
          <w:color w:val="000000"/>
          <w:sz w:val="28"/>
          <w:szCs w:val="28"/>
          <w:lang w:val="lv-LV"/>
        </w:rPr>
        <w:footnoteReference w:id="2"/>
      </w:r>
      <w:r w:rsidR="00E826ED" w:rsidRPr="00196BE1">
        <w:rPr>
          <w:color w:val="000000"/>
          <w:sz w:val="28"/>
          <w:szCs w:val="28"/>
          <w:lang w:val="lv-LV"/>
        </w:rPr>
        <w:t xml:space="preserve"> svešvalodā (angļu valodā)</w:t>
      </w:r>
      <w:r w:rsidRPr="00196BE1">
        <w:rPr>
          <w:color w:val="000000"/>
          <w:sz w:val="28"/>
          <w:szCs w:val="28"/>
          <w:lang w:val="lv-LV"/>
        </w:rPr>
        <w:t xml:space="preserve"> ar vērtējumu</w:t>
      </w:r>
      <w:r w:rsidR="00DC2354" w:rsidRPr="00196BE1">
        <w:rPr>
          <w:color w:val="000000"/>
          <w:sz w:val="28"/>
          <w:szCs w:val="28"/>
          <w:lang w:val="lv-LV"/>
        </w:rPr>
        <w:t xml:space="preserve"> saskaņā ar 11.punkta tabulā norādīto</w:t>
      </w:r>
      <w:r w:rsidR="00E826ED" w:rsidRPr="00196BE1">
        <w:rPr>
          <w:color w:val="000000"/>
          <w:sz w:val="28"/>
          <w:szCs w:val="28"/>
          <w:lang w:val="lv-LV"/>
        </w:rPr>
        <w:t>;</w:t>
      </w:r>
    </w:p>
    <w:p w:rsidR="00DC1AE1" w:rsidRPr="00196BE1" w:rsidRDefault="00DC1AE1" w:rsidP="00196BE1">
      <w:pPr>
        <w:spacing w:before="120" w:after="120"/>
        <w:ind w:left="1440"/>
        <w:jc w:val="both"/>
        <w:rPr>
          <w:color w:val="000000"/>
          <w:sz w:val="28"/>
          <w:szCs w:val="28"/>
          <w:lang w:val="lv-LV"/>
        </w:rPr>
      </w:pPr>
      <w:r w:rsidRPr="00196BE1">
        <w:rPr>
          <w:color w:val="000000"/>
          <w:sz w:val="28"/>
          <w:szCs w:val="28"/>
          <w:lang w:val="lv-LV"/>
        </w:rPr>
        <w:t>2.1.</w:t>
      </w:r>
      <w:r w:rsidR="00EC5D2D" w:rsidRPr="00196BE1">
        <w:rPr>
          <w:color w:val="000000"/>
          <w:sz w:val="28"/>
          <w:szCs w:val="28"/>
          <w:lang w:val="lv-LV"/>
        </w:rPr>
        <w:t>3</w:t>
      </w:r>
      <w:r w:rsidRPr="00196BE1">
        <w:rPr>
          <w:color w:val="000000"/>
          <w:sz w:val="28"/>
          <w:szCs w:val="28"/>
          <w:lang w:val="lv-LV"/>
        </w:rPr>
        <w:t>.3.</w:t>
      </w:r>
      <w:r w:rsidR="005773F2" w:rsidRPr="00196BE1">
        <w:rPr>
          <w:color w:val="000000"/>
          <w:sz w:val="28"/>
          <w:szCs w:val="28"/>
          <w:lang w:val="lv-LV"/>
        </w:rPr>
        <w:t xml:space="preserve"> ja vidējā izglītība iegūta līdz 2004.gada 1.janvārim, sekmju lapā par vidējo izglītību jābūt divu mācību priekšmetu: latviešu valoda un literatūra vai latviešu valoda, svešvaloda (angļu valoda) noslēguma pārbaudījumu vai to apguves sekmīgam vērtējumam;</w:t>
      </w:r>
    </w:p>
    <w:p w:rsidR="007332FF" w:rsidRPr="00196BE1" w:rsidRDefault="00643825" w:rsidP="00196BE1">
      <w:pPr>
        <w:spacing w:before="120" w:after="120"/>
        <w:ind w:left="1440"/>
        <w:jc w:val="both"/>
        <w:rPr>
          <w:color w:val="000000"/>
          <w:sz w:val="28"/>
          <w:szCs w:val="28"/>
          <w:lang w:val="lv-LV"/>
        </w:rPr>
      </w:pPr>
      <w:r w:rsidRPr="00196BE1">
        <w:rPr>
          <w:color w:val="000000"/>
          <w:sz w:val="28"/>
          <w:szCs w:val="28"/>
          <w:lang w:val="lv-LV"/>
        </w:rPr>
        <w:t>2.1.</w:t>
      </w:r>
      <w:r w:rsidR="00EC5D2D" w:rsidRPr="00196BE1">
        <w:rPr>
          <w:color w:val="000000"/>
          <w:sz w:val="28"/>
          <w:szCs w:val="28"/>
          <w:lang w:val="lv-LV"/>
        </w:rPr>
        <w:t>3</w:t>
      </w:r>
      <w:r w:rsidRPr="00196BE1">
        <w:rPr>
          <w:color w:val="000000"/>
          <w:sz w:val="28"/>
          <w:szCs w:val="28"/>
          <w:lang w:val="lv-LV"/>
        </w:rPr>
        <w:t>.</w:t>
      </w:r>
      <w:r w:rsidR="00DC1AE1" w:rsidRPr="00196BE1">
        <w:rPr>
          <w:color w:val="000000"/>
          <w:sz w:val="28"/>
          <w:szCs w:val="28"/>
          <w:lang w:val="lv-LV"/>
        </w:rPr>
        <w:t>4</w:t>
      </w:r>
      <w:r w:rsidRPr="00196BE1">
        <w:rPr>
          <w:color w:val="000000"/>
          <w:sz w:val="28"/>
          <w:szCs w:val="28"/>
          <w:lang w:val="lv-LV"/>
        </w:rPr>
        <w:t xml:space="preserve">. </w:t>
      </w:r>
      <w:r w:rsidR="00B63996" w:rsidRPr="00196BE1">
        <w:rPr>
          <w:color w:val="000000"/>
          <w:sz w:val="28"/>
          <w:szCs w:val="28"/>
          <w:lang w:val="lv-LV"/>
        </w:rPr>
        <w:t>j</w:t>
      </w:r>
      <w:r w:rsidR="007332FF" w:rsidRPr="00196BE1">
        <w:rPr>
          <w:color w:val="000000"/>
          <w:sz w:val="28"/>
          <w:szCs w:val="28"/>
          <w:lang w:val="lv-LV"/>
        </w:rPr>
        <w:t xml:space="preserve">a </w:t>
      </w:r>
      <w:r w:rsidR="000A21FC" w:rsidRPr="00196BE1">
        <w:rPr>
          <w:color w:val="000000"/>
          <w:sz w:val="28"/>
          <w:szCs w:val="28"/>
          <w:lang w:val="lv-LV"/>
        </w:rPr>
        <w:t xml:space="preserve">vidējā </w:t>
      </w:r>
      <w:r w:rsidR="007332FF" w:rsidRPr="00196BE1">
        <w:rPr>
          <w:color w:val="000000"/>
          <w:sz w:val="28"/>
          <w:szCs w:val="28"/>
          <w:lang w:val="lv-LV"/>
        </w:rPr>
        <w:t>izglītība iegūta ārvalstīs, iesniedz Akadēmiskā informācijas centra izziņu par to, kādam Latvijā piešķirtam izglītības dokumentam vai grādam atbilst ārvalstīs iegūtais izglītības dokuments vai grāds;</w:t>
      </w:r>
    </w:p>
    <w:p w:rsidR="005E6836" w:rsidRPr="00196BE1" w:rsidRDefault="005E6836" w:rsidP="00196BE1">
      <w:pPr>
        <w:spacing w:before="120" w:after="120"/>
        <w:ind w:left="1418" w:hanging="709"/>
        <w:jc w:val="both"/>
        <w:rPr>
          <w:color w:val="000000"/>
          <w:sz w:val="28"/>
          <w:szCs w:val="28"/>
          <w:lang w:val="lv-LV"/>
        </w:rPr>
      </w:pPr>
      <w:r w:rsidRPr="00196BE1">
        <w:rPr>
          <w:color w:val="000000"/>
          <w:sz w:val="28"/>
          <w:szCs w:val="28"/>
          <w:lang w:val="lv-LV"/>
        </w:rPr>
        <w:t>2.1.</w:t>
      </w:r>
      <w:r w:rsidR="00423B00" w:rsidRPr="00196BE1">
        <w:rPr>
          <w:color w:val="000000"/>
          <w:sz w:val="28"/>
          <w:szCs w:val="28"/>
          <w:lang w:val="lv-LV"/>
        </w:rPr>
        <w:t>4</w:t>
      </w:r>
      <w:r w:rsidRPr="00196BE1">
        <w:rPr>
          <w:color w:val="000000"/>
          <w:sz w:val="28"/>
          <w:szCs w:val="28"/>
          <w:lang w:val="lv-LV"/>
        </w:rPr>
        <w:t>.</w:t>
      </w:r>
      <w:r w:rsidR="00047487" w:rsidRPr="00196BE1">
        <w:rPr>
          <w:color w:val="000000"/>
          <w:sz w:val="28"/>
          <w:szCs w:val="28"/>
          <w:lang w:val="lv-LV"/>
        </w:rPr>
        <w:t xml:space="preserve"> </w:t>
      </w:r>
      <w:r w:rsidRPr="00196BE1">
        <w:rPr>
          <w:color w:val="000000"/>
          <w:sz w:val="28"/>
          <w:szCs w:val="28"/>
          <w:lang w:val="lv-LV"/>
        </w:rPr>
        <w:t>fotogrāfij</w:t>
      </w:r>
      <w:r w:rsidR="007C1302" w:rsidRPr="00196BE1">
        <w:rPr>
          <w:color w:val="000000"/>
          <w:sz w:val="28"/>
          <w:szCs w:val="28"/>
          <w:lang w:val="lv-LV"/>
        </w:rPr>
        <w:t>u</w:t>
      </w:r>
      <w:r w:rsidRPr="00196BE1">
        <w:rPr>
          <w:color w:val="000000"/>
          <w:sz w:val="28"/>
          <w:szCs w:val="28"/>
          <w:lang w:val="lv-LV"/>
        </w:rPr>
        <w:t xml:space="preserve"> 3x4 – </w:t>
      </w:r>
      <w:r w:rsidR="007C1302" w:rsidRPr="00196BE1">
        <w:rPr>
          <w:color w:val="000000"/>
          <w:sz w:val="28"/>
          <w:szCs w:val="28"/>
          <w:lang w:val="lv-LV"/>
        </w:rPr>
        <w:t>1</w:t>
      </w:r>
      <w:r w:rsidRPr="00196BE1">
        <w:rPr>
          <w:color w:val="000000"/>
          <w:sz w:val="28"/>
          <w:szCs w:val="28"/>
          <w:lang w:val="lv-LV"/>
        </w:rPr>
        <w:t xml:space="preserve"> gab.</w:t>
      </w:r>
      <w:r w:rsidR="00881C4D" w:rsidRPr="00196BE1">
        <w:rPr>
          <w:color w:val="000000"/>
          <w:sz w:val="28"/>
          <w:szCs w:val="28"/>
          <w:lang w:val="lv-LV"/>
        </w:rPr>
        <w:t xml:space="preserve"> (</w:t>
      </w:r>
      <w:r w:rsidR="00EA6760" w:rsidRPr="00196BE1">
        <w:rPr>
          <w:color w:val="000000"/>
          <w:sz w:val="28"/>
          <w:szCs w:val="28"/>
          <w:lang w:val="lv-LV"/>
        </w:rPr>
        <w:t>izmantojot Valsts pārvaldes pakalpojumu portālu latvija.lv</w:t>
      </w:r>
      <w:r w:rsidR="003B54E2">
        <w:rPr>
          <w:color w:val="000000"/>
          <w:sz w:val="28"/>
          <w:szCs w:val="28"/>
          <w:lang w:val="lv-LV"/>
        </w:rPr>
        <w:t>,</w:t>
      </w:r>
      <w:r w:rsidR="00EA6760" w:rsidRPr="00196BE1">
        <w:rPr>
          <w:color w:val="000000"/>
          <w:sz w:val="28"/>
          <w:szCs w:val="28"/>
          <w:lang w:val="lv-LV"/>
        </w:rPr>
        <w:t xml:space="preserve"> iesnie</w:t>
      </w:r>
      <w:r w:rsidR="00DB6228" w:rsidRPr="00196BE1">
        <w:rPr>
          <w:color w:val="000000"/>
          <w:sz w:val="28"/>
          <w:szCs w:val="28"/>
          <w:lang w:val="lv-LV"/>
        </w:rPr>
        <w:t>dz</w:t>
      </w:r>
      <w:r w:rsidR="00EA6760" w:rsidRPr="00196BE1">
        <w:rPr>
          <w:color w:val="000000"/>
          <w:sz w:val="28"/>
          <w:szCs w:val="28"/>
          <w:lang w:val="lv-LV"/>
        </w:rPr>
        <w:t xml:space="preserve"> </w:t>
      </w:r>
      <w:r w:rsidR="00DB6228" w:rsidRPr="00196BE1">
        <w:rPr>
          <w:color w:val="000000"/>
          <w:sz w:val="28"/>
          <w:szCs w:val="28"/>
          <w:lang w:val="lv-LV"/>
        </w:rPr>
        <w:t xml:space="preserve">digitālu </w:t>
      </w:r>
      <w:r w:rsidR="00EA6760" w:rsidRPr="00196BE1">
        <w:rPr>
          <w:color w:val="000000"/>
          <w:sz w:val="28"/>
          <w:szCs w:val="28"/>
          <w:lang w:val="lv-LV"/>
        </w:rPr>
        <w:t>fotogrāfij</w:t>
      </w:r>
      <w:r w:rsidR="00DB6228" w:rsidRPr="00196BE1">
        <w:rPr>
          <w:color w:val="000000"/>
          <w:sz w:val="28"/>
          <w:szCs w:val="28"/>
          <w:lang w:val="lv-LV"/>
        </w:rPr>
        <w:t>u</w:t>
      </w:r>
      <w:r w:rsidR="00881C4D" w:rsidRPr="00196BE1">
        <w:rPr>
          <w:color w:val="000000"/>
          <w:sz w:val="28"/>
          <w:szCs w:val="28"/>
          <w:lang w:val="lv-LV"/>
        </w:rPr>
        <w:t>, t</w:t>
      </w:r>
      <w:r w:rsidR="007C1302" w:rsidRPr="00196BE1">
        <w:rPr>
          <w:color w:val="000000"/>
          <w:sz w:val="28"/>
          <w:szCs w:val="28"/>
          <w:lang w:val="lv-LV"/>
        </w:rPr>
        <w:t>ās</w:t>
      </w:r>
      <w:r w:rsidR="00881C4D" w:rsidRPr="00196BE1">
        <w:rPr>
          <w:color w:val="000000"/>
          <w:sz w:val="28"/>
          <w:szCs w:val="28"/>
          <w:lang w:val="lv-LV"/>
        </w:rPr>
        <w:t xml:space="preserve"> oriģināl</w:t>
      </w:r>
      <w:r w:rsidR="00EA6760" w:rsidRPr="00196BE1">
        <w:rPr>
          <w:color w:val="000000"/>
          <w:sz w:val="28"/>
          <w:szCs w:val="28"/>
          <w:lang w:val="lv-LV"/>
        </w:rPr>
        <w:t>u</w:t>
      </w:r>
      <w:r w:rsidR="00881C4D" w:rsidRPr="00196BE1">
        <w:rPr>
          <w:color w:val="000000"/>
          <w:sz w:val="28"/>
          <w:szCs w:val="28"/>
          <w:lang w:val="lv-LV"/>
        </w:rPr>
        <w:t xml:space="preserve"> iesniedz</w:t>
      </w:r>
      <w:r w:rsidR="00EA6760" w:rsidRPr="00196BE1">
        <w:rPr>
          <w:color w:val="000000"/>
          <w:sz w:val="28"/>
          <w:szCs w:val="28"/>
          <w:lang w:val="lv-LV"/>
        </w:rPr>
        <w:t>ot</w:t>
      </w:r>
      <w:r w:rsidR="00881C4D" w:rsidRPr="00196BE1">
        <w:rPr>
          <w:color w:val="000000"/>
          <w:sz w:val="28"/>
          <w:szCs w:val="28"/>
          <w:lang w:val="lv-LV"/>
        </w:rPr>
        <w:t xml:space="preserve"> Pārvaldē)</w:t>
      </w:r>
      <w:r w:rsidRPr="00196BE1">
        <w:rPr>
          <w:color w:val="000000"/>
          <w:sz w:val="28"/>
          <w:szCs w:val="28"/>
          <w:lang w:val="lv-LV"/>
        </w:rPr>
        <w:t>;</w:t>
      </w:r>
    </w:p>
    <w:p w:rsidR="005E6836" w:rsidRPr="00196BE1" w:rsidRDefault="005E6836" w:rsidP="00196BE1">
      <w:pPr>
        <w:spacing w:before="120" w:after="120"/>
        <w:ind w:left="720"/>
        <w:jc w:val="both"/>
        <w:rPr>
          <w:color w:val="000000"/>
          <w:sz w:val="28"/>
          <w:szCs w:val="28"/>
          <w:lang w:val="lv-LV"/>
        </w:rPr>
      </w:pPr>
      <w:r w:rsidRPr="00196BE1">
        <w:rPr>
          <w:color w:val="000000"/>
          <w:sz w:val="28"/>
          <w:szCs w:val="28"/>
          <w:lang w:val="lv-LV"/>
        </w:rPr>
        <w:t>2.1.</w:t>
      </w:r>
      <w:r w:rsidR="00423B00" w:rsidRPr="00196BE1">
        <w:rPr>
          <w:color w:val="000000"/>
          <w:sz w:val="28"/>
          <w:szCs w:val="28"/>
          <w:lang w:val="lv-LV"/>
        </w:rPr>
        <w:t>5</w:t>
      </w:r>
      <w:r w:rsidRPr="00196BE1">
        <w:rPr>
          <w:color w:val="000000"/>
          <w:sz w:val="28"/>
          <w:szCs w:val="28"/>
          <w:lang w:val="lv-LV"/>
        </w:rPr>
        <w:t>.</w:t>
      </w:r>
      <w:r w:rsidR="00185F36" w:rsidRPr="00196BE1">
        <w:rPr>
          <w:color w:val="000000"/>
          <w:sz w:val="28"/>
          <w:szCs w:val="28"/>
          <w:lang w:val="lv-LV"/>
        </w:rPr>
        <w:t xml:space="preserve"> Curriculum Vitae (Europass CV)</w:t>
      </w:r>
      <w:r w:rsidRPr="00196BE1">
        <w:rPr>
          <w:color w:val="000000"/>
          <w:sz w:val="28"/>
          <w:szCs w:val="28"/>
          <w:lang w:val="lv-LV"/>
        </w:rPr>
        <w:t>;</w:t>
      </w:r>
    </w:p>
    <w:p w:rsidR="005E6836" w:rsidRPr="00196BE1" w:rsidRDefault="005E6836" w:rsidP="00196BE1">
      <w:pPr>
        <w:spacing w:before="120" w:after="120"/>
        <w:ind w:left="1418" w:hanging="698"/>
        <w:jc w:val="both"/>
        <w:rPr>
          <w:i/>
          <w:color w:val="000000"/>
          <w:sz w:val="28"/>
          <w:szCs w:val="28"/>
          <w:lang w:val="lv-LV"/>
        </w:rPr>
      </w:pPr>
      <w:r w:rsidRPr="00196BE1">
        <w:rPr>
          <w:color w:val="000000"/>
          <w:sz w:val="28"/>
          <w:szCs w:val="28"/>
          <w:lang w:val="lv-LV"/>
        </w:rPr>
        <w:t>2.1.</w:t>
      </w:r>
      <w:r w:rsidR="00423B00" w:rsidRPr="00196BE1">
        <w:rPr>
          <w:color w:val="000000"/>
          <w:sz w:val="28"/>
          <w:szCs w:val="28"/>
          <w:lang w:val="lv-LV"/>
        </w:rPr>
        <w:t>6</w:t>
      </w:r>
      <w:r w:rsidRPr="00196BE1">
        <w:rPr>
          <w:color w:val="000000"/>
          <w:sz w:val="28"/>
          <w:szCs w:val="28"/>
          <w:lang w:val="lv-LV"/>
        </w:rPr>
        <w:t>. raksturojum</w:t>
      </w:r>
      <w:r w:rsidR="002F7F42" w:rsidRPr="00196BE1">
        <w:rPr>
          <w:color w:val="000000"/>
          <w:sz w:val="28"/>
          <w:szCs w:val="28"/>
          <w:lang w:val="lv-LV"/>
        </w:rPr>
        <w:t>u</w:t>
      </w:r>
      <w:r w:rsidRPr="00196BE1">
        <w:rPr>
          <w:color w:val="000000"/>
          <w:sz w:val="28"/>
          <w:szCs w:val="28"/>
          <w:lang w:val="lv-LV"/>
        </w:rPr>
        <w:t xml:space="preserve"> no izglītības iestādes vai darba vietas</w:t>
      </w:r>
      <w:r w:rsidR="00252519" w:rsidRPr="00196BE1">
        <w:rPr>
          <w:color w:val="000000"/>
          <w:sz w:val="28"/>
          <w:szCs w:val="28"/>
          <w:lang w:val="lv-LV"/>
        </w:rPr>
        <w:t xml:space="preserve"> vai dzīves vietas</w:t>
      </w:r>
      <w:r w:rsidR="002648AF" w:rsidRPr="00196BE1">
        <w:rPr>
          <w:color w:val="000000"/>
          <w:sz w:val="28"/>
          <w:szCs w:val="28"/>
          <w:lang w:val="lv-LV"/>
        </w:rPr>
        <w:t xml:space="preserve"> (ja iespējams)</w:t>
      </w:r>
      <w:r w:rsidRPr="00196BE1">
        <w:rPr>
          <w:color w:val="000000"/>
          <w:sz w:val="28"/>
          <w:szCs w:val="28"/>
          <w:lang w:val="lv-LV"/>
        </w:rPr>
        <w:t>;</w:t>
      </w:r>
      <w:r w:rsidR="0041132E" w:rsidRPr="00196BE1">
        <w:rPr>
          <w:color w:val="000000"/>
          <w:sz w:val="28"/>
          <w:szCs w:val="28"/>
          <w:lang w:val="lv-LV"/>
        </w:rPr>
        <w:t xml:space="preserve"> </w:t>
      </w:r>
    </w:p>
    <w:p w:rsidR="003A2D05" w:rsidRPr="006171E7" w:rsidRDefault="005E6836" w:rsidP="0013104D">
      <w:pPr>
        <w:spacing w:before="120" w:after="120"/>
        <w:ind w:left="1440" w:hanging="720"/>
        <w:jc w:val="both"/>
        <w:rPr>
          <w:strike/>
          <w:sz w:val="28"/>
          <w:szCs w:val="28"/>
          <w:lang w:val="lv-LV"/>
        </w:rPr>
      </w:pPr>
      <w:r w:rsidRPr="00196BE1">
        <w:rPr>
          <w:color w:val="000000"/>
          <w:sz w:val="28"/>
          <w:szCs w:val="28"/>
          <w:lang w:val="lv-LV"/>
        </w:rPr>
        <w:t>2.1.</w:t>
      </w:r>
      <w:r w:rsidR="00423B00" w:rsidRPr="00196BE1">
        <w:rPr>
          <w:color w:val="000000"/>
          <w:sz w:val="28"/>
          <w:szCs w:val="28"/>
          <w:lang w:val="lv-LV"/>
        </w:rPr>
        <w:t>7</w:t>
      </w:r>
      <w:r w:rsidRPr="00196BE1">
        <w:rPr>
          <w:color w:val="000000"/>
          <w:sz w:val="28"/>
          <w:szCs w:val="28"/>
          <w:lang w:val="lv-LV"/>
        </w:rPr>
        <w:t>.</w:t>
      </w:r>
      <w:r w:rsidR="00047487" w:rsidRPr="00196BE1">
        <w:rPr>
          <w:color w:val="000000"/>
          <w:sz w:val="28"/>
          <w:szCs w:val="28"/>
          <w:lang w:val="lv-LV"/>
        </w:rPr>
        <w:t xml:space="preserve"> </w:t>
      </w:r>
      <w:r w:rsidR="003A2D05" w:rsidRPr="0013104D">
        <w:rPr>
          <w:color w:val="000000"/>
          <w:sz w:val="28"/>
          <w:szCs w:val="28"/>
          <w:lang w:val="lv-LV"/>
        </w:rPr>
        <w:t xml:space="preserve">potēšanas pases </w:t>
      </w:r>
      <w:r w:rsidR="003A2D05" w:rsidRPr="0013104D">
        <w:rPr>
          <w:sz w:val="28"/>
          <w:szCs w:val="28"/>
          <w:lang w:val="lv-LV"/>
        </w:rPr>
        <w:t>kopiju vai izziņu par veikto vakcināciju ar ierakstu par vakcināciju pret difteriju un stinguma krampjiem, ērču encefalītu, vai saskaņā ar Ministru kabineta 2000.gada 26.septembra noteikumu Nr.330 „Vakcinācijas noteikumi” 28.punkta prasībām noformētu atteikumu (7.pielikums (paraugs</w:t>
      </w:r>
      <w:r w:rsidR="003A2D05" w:rsidRPr="006171E7">
        <w:rPr>
          <w:sz w:val="28"/>
          <w:szCs w:val="28"/>
          <w:lang w:val="lv-LV"/>
        </w:rPr>
        <w:t>));</w:t>
      </w:r>
    </w:p>
    <w:p w:rsidR="005E6836" w:rsidRPr="00196BE1" w:rsidRDefault="005E6836" w:rsidP="00196BE1">
      <w:pPr>
        <w:spacing w:before="120" w:after="120"/>
        <w:ind w:left="1440" w:hanging="720"/>
        <w:jc w:val="both"/>
        <w:rPr>
          <w:color w:val="000000"/>
          <w:sz w:val="28"/>
          <w:szCs w:val="28"/>
          <w:lang w:val="lv-LV"/>
        </w:rPr>
      </w:pPr>
      <w:r w:rsidRPr="006171E7">
        <w:rPr>
          <w:sz w:val="28"/>
          <w:szCs w:val="28"/>
          <w:lang w:val="lv-LV"/>
        </w:rPr>
        <w:t>2.1.</w:t>
      </w:r>
      <w:r w:rsidR="00423B00" w:rsidRPr="006171E7">
        <w:rPr>
          <w:sz w:val="28"/>
          <w:szCs w:val="28"/>
          <w:lang w:val="lv-LV"/>
        </w:rPr>
        <w:t>8</w:t>
      </w:r>
      <w:r w:rsidRPr="006171E7">
        <w:rPr>
          <w:sz w:val="28"/>
          <w:szCs w:val="28"/>
          <w:lang w:val="lv-LV"/>
        </w:rPr>
        <w:t>.</w:t>
      </w:r>
      <w:bookmarkStart w:id="2" w:name="OLE_LINK3"/>
      <w:bookmarkStart w:id="3" w:name="OLE_LINK4"/>
      <w:r w:rsidR="00047487" w:rsidRPr="006171E7">
        <w:rPr>
          <w:sz w:val="28"/>
          <w:szCs w:val="28"/>
          <w:lang w:val="lv-LV"/>
        </w:rPr>
        <w:t xml:space="preserve"> </w:t>
      </w:r>
      <w:r w:rsidRPr="006171E7">
        <w:rPr>
          <w:sz w:val="28"/>
          <w:szCs w:val="28"/>
          <w:lang w:val="lv-LV"/>
        </w:rPr>
        <w:t>valsts valodas prasm</w:t>
      </w:r>
      <w:r w:rsidR="00C31217" w:rsidRPr="006171E7">
        <w:rPr>
          <w:sz w:val="28"/>
          <w:szCs w:val="28"/>
          <w:lang w:val="lv-LV"/>
        </w:rPr>
        <w:t>i apliecinoša dokumenta</w:t>
      </w:r>
      <w:r w:rsidR="00C31217" w:rsidRPr="006171E7">
        <w:rPr>
          <w:rStyle w:val="FootnoteReference"/>
          <w:sz w:val="28"/>
          <w:szCs w:val="28"/>
          <w:lang w:val="lv-LV"/>
        </w:rPr>
        <w:footnoteReference w:id="3"/>
      </w:r>
      <w:r w:rsidRPr="006171E7">
        <w:rPr>
          <w:sz w:val="28"/>
          <w:szCs w:val="28"/>
          <w:lang w:val="lv-LV"/>
        </w:rPr>
        <w:t xml:space="preserve"> </w:t>
      </w:r>
      <w:r w:rsidR="00B80990" w:rsidRPr="006171E7">
        <w:rPr>
          <w:sz w:val="28"/>
          <w:szCs w:val="28"/>
          <w:lang w:val="lv-LV"/>
        </w:rPr>
        <w:t>kopiju</w:t>
      </w:r>
      <w:r w:rsidR="00B80990" w:rsidRPr="00196BE1">
        <w:rPr>
          <w:color w:val="000000"/>
          <w:sz w:val="28"/>
          <w:szCs w:val="28"/>
          <w:lang w:val="lv-LV"/>
        </w:rPr>
        <w:t xml:space="preserve"> </w:t>
      </w:r>
      <w:r w:rsidRPr="00196BE1">
        <w:rPr>
          <w:color w:val="000000"/>
          <w:sz w:val="28"/>
          <w:szCs w:val="28"/>
          <w:lang w:val="lv-LV"/>
        </w:rPr>
        <w:t>(trešā līmeņa A (3A</w:t>
      </w:r>
      <w:r w:rsidR="000568A0" w:rsidRPr="00196BE1">
        <w:rPr>
          <w:color w:val="000000"/>
          <w:sz w:val="28"/>
          <w:szCs w:val="28"/>
          <w:lang w:val="lv-LV"/>
        </w:rPr>
        <w:t>) pakāpe vai augstākā līmeņa 1.</w:t>
      </w:r>
      <w:r w:rsidRPr="00196BE1">
        <w:rPr>
          <w:color w:val="000000"/>
          <w:sz w:val="28"/>
          <w:szCs w:val="28"/>
          <w:lang w:val="lv-LV"/>
        </w:rPr>
        <w:t>pakāpe (C1)),</w:t>
      </w:r>
      <w:r w:rsidR="00BB31EE" w:rsidRPr="00196BE1">
        <w:rPr>
          <w:color w:val="000000"/>
          <w:sz w:val="28"/>
          <w:szCs w:val="28"/>
          <w:lang w:val="lv-LV"/>
        </w:rPr>
        <w:t xml:space="preserve"> uzrādot oriģinālu,</w:t>
      </w:r>
      <w:r w:rsidRPr="00196BE1">
        <w:rPr>
          <w:color w:val="000000"/>
          <w:sz w:val="28"/>
          <w:szCs w:val="28"/>
          <w:lang w:val="lv-LV"/>
        </w:rPr>
        <w:t xml:space="preserve"> ja izglītība nav iegūta valsts</w:t>
      </w:r>
      <w:r w:rsidR="00A82B8F" w:rsidRPr="00196BE1">
        <w:rPr>
          <w:color w:val="000000"/>
          <w:sz w:val="28"/>
          <w:szCs w:val="28"/>
          <w:lang w:val="lv-LV"/>
        </w:rPr>
        <w:t xml:space="preserve"> valodā līdz 2012.gada 1.janvārim</w:t>
      </w:r>
      <w:r w:rsidR="006D7F43" w:rsidRPr="00196BE1">
        <w:rPr>
          <w:color w:val="000000"/>
          <w:sz w:val="28"/>
          <w:szCs w:val="28"/>
          <w:lang w:val="lv-LV"/>
        </w:rPr>
        <w:t xml:space="preserve"> </w:t>
      </w:r>
      <w:r w:rsidR="00493E5E" w:rsidRPr="006171E7">
        <w:rPr>
          <w:sz w:val="28"/>
          <w:szCs w:val="28"/>
          <w:lang w:val="lv-LV"/>
        </w:rPr>
        <w:t xml:space="preserve">vai iegūta ārzemēs </w:t>
      </w:r>
      <w:r w:rsidR="006D7F43" w:rsidRPr="006171E7">
        <w:rPr>
          <w:sz w:val="28"/>
          <w:szCs w:val="28"/>
          <w:lang w:val="lv-LV"/>
        </w:rPr>
        <w:t>(</w:t>
      </w:r>
      <w:r w:rsidR="002D6B65" w:rsidRPr="006171E7">
        <w:rPr>
          <w:sz w:val="28"/>
          <w:szCs w:val="28"/>
          <w:lang w:val="lv-LV"/>
        </w:rPr>
        <w:t>ja dokumenti tiek iesniegti izmantojot Vals</w:t>
      </w:r>
      <w:r w:rsidR="002D6B65" w:rsidRPr="00196BE1">
        <w:rPr>
          <w:color w:val="000000"/>
          <w:sz w:val="28"/>
          <w:szCs w:val="28"/>
          <w:lang w:val="lv-LV"/>
        </w:rPr>
        <w:t>ts pārvaldes pakalpojumu portālu latvija.lv, to oriģināli jāuzrāda Pārvaldē</w:t>
      </w:r>
      <w:r w:rsidR="006D7F43" w:rsidRPr="00196BE1">
        <w:rPr>
          <w:color w:val="000000"/>
          <w:sz w:val="28"/>
          <w:szCs w:val="28"/>
          <w:lang w:val="lv-LV"/>
        </w:rPr>
        <w:t>);</w:t>
      </w:r>
      <w:bookmarkEnd w:id="2"/>
      <w:bookmarkEnd w:id="3"/>
    </w:p>
    <w:p w:rsidR="005E6836" w:rsidRPr="00196BE1" w:rsidRDefault="005E6836" w:rsidP="00196BE1">
      <w:pPr>
        <w:spacing w:before="120" w:after="120"/>
        <w:ind w:left="1418" w:hanging="698"/>
        <w:jc w:val="both"/>
        <w:rPr>
          <w:color w:val="000000"/>
          <w:sz w:val="28"/>
          <w:szCs w:val="28"/>
          <w:lang w:val="lv-LV"/>
        </w:rPr>
      </w:pPr>
      <w:r w:rsidRPr="00196BE1">
        <w:rPr>
          <w:color w:val="000000"/>
          <w:sz w:val="28"/>
          <w:szCs w:val="28"/>
          <w:lang w:val="lv-LV"/>
        </w:rPr>
        <w:t>2.1.</w:t>
      </w:r>
      <w:r w:rsidR="00423B00" w:rsidRPr="00196BE1">
        <w:rPr>
          <w:color w:val="000000"/>
          <w:sz w:val="28"/>
          <w:szCs w:val="28"/>
          <w:lang w:val="lv-LV"/>
        </w:rPr>
        <w:t>9</w:t>
      </w:r>
      <w:r w:rsidRPr="00196BE1">
        <w:rPr>
          <w:color w:val="000000"/>
          <w:sz w:val="28"/>
          <w:szCs w:val="28"/>
          <w:lang w:val="lv-LV"/>
        </w:rPr>
        <w:t>.</w:t>
      </w:r>
      <w:r w:rsidR="00047487" w:rsidRPr="00196BE1">
        <w:rPr>
          <w:color w:val="000000"/>
          <w:sz w:val="28"/>
          <w:szCs w:val="28"/>
          <w:lang w:val="lv-LV"/>
        </w:rPr>
        <w:t xml:space="preserve"> </w:t>
      </w:r>
      <w:r w:rsidR="00B80990" w:rsidRPr="00196BE1">
        <w:rPr>
          <w:color w:val="000000"/>
          <w:sz w:val="28"/>
          <w:szCs w:val="28"/>
          <w:lang w:val="lv-LV"/>
        </w:rPr>
        <w:t xml:space="preserve">ja ir - </w:t>
      </w:r>
      <w:r w:rsidRPr="00196BE1">
        <w:rPr>
          <w:color w:val="000000"/>
          <w:sz w:val="28"/>
          <w:szCs w:val="28"/>
          <w:lang w:val="lv-LV"/>
        </w:rPr>
        <w:t>dokumenta kopij</w:t>
      </w:r>
      <w:r w:rsidR="00D44F80" w:rsidRPr="00196BE1">
        <w:rPr>
          <w:color w:val="000000"/>
          <w:sz w:val="28"/>
          <w:szCs w:val="28"/>
          <w:lang w:val="lv-LV"/>
        </w:rPr>
        <w:t>u</w:t>
      </w:r>
      <w:r w:rsidRPr="00196BE1">
        <w:rPr>
          <w:color w:val="000000"/>
          <w:sz w:val="28"/>
          <w:szCs w:val="28"/>
          <w:lang w:val="lv-LV"/>
        </w:rPr>
        <w:t xml:space="preserve"> par dienestu</w:t>
      </w:r>
      <w:r w:rsidR="008F4639" w:rsidRPr="00196BE1">
        <w:rPr>
          <w:color w:val="000000"/>
          <w:sz w:val="28"/>
          <w:szCs w:val="28"/>
          <w:lang w:val="lv-LV"/>
        </w:rPr>
        <w:t xml:space="preserve"> Aizsardzības ministrijas, Iekšlietu ministrijas vai Tieslietu ministrijas struktūrvienībās</w:t>
      </w:r>
      <w:r w:rsidRPr="00196BE1">
        <w:rPr>
          <w:color w:val="000000"/>
          <w:sz w:val="28"/>
          <w:szCs w:val="28"/>
          <w:lang w:val="lv-LV"/>
        </w:rPr>
        <w:t>;</w:t>
      </w:r>
    </w:p>
    <w:p w:rsidR="005E6836" w:rsidRPr="00196BE1" w:rsidRDefault="005E6836" w:rsidP="00196BE1">
      <w:pPr>
        <w:spacing w:before="120" w:after="120"/>
        <w:ind w:left="616" w:firstLine="104"/>
        <w:jc w:val="both"/>
        <w:rPr>
          <w:color w:val="000000"/>
          <w:sz w:val="28"/>
          <w:szCs w:val="28"/>
          <w:lang w:val="lv-LV"/>
        </w:rPr>
      </w:pPr>
      <w:r w:rsidRPr="00196BE1">
        <w:rPr>
          <w:color w:val="000000"/>
          <w:sz w:val="28"/>
          <w:szCs w:val="28"/>
          <w:lang w:val="lv-LV"/>
        </w:rPr>
        <w:t>2.1.1</w:t>
      </w:r>
      <w:r w:rsidR="00423B00" w:rsidRPr="00196BE1">
        <w:rPr>
          <w:color w:val="000000"/>
          <w:sz w:val="28"/>
          <w:szCs w:val="28"/>
          <w:lang w:val="lv-LV"/>
        </w:rPr>
        <w:t>0</w:t>
      </w:r>
      <w:r w:rsidRPr="00196BE1">
        <w:rPr>
          <w:color w:val="000000"/>
          <w:sz w:val="28"/>
          <w:szCs w:val="28"/>
          <w:lang w:val="lv-LV"/>
        </w:rPr>
        <w:t>.</w:t>
      </w:r>
      <w:r w:rsidR="00047487" w:rsidRPr="00196BE1">
        <w:rPr>
          <w:color w:val="000000"/>
          <w:sz w:val="28"/>
          <w:szCs w:val="28"/>
          <w:lang w:val="lv-LV"/>
        </w:rPr>
        <w:t xml:space="preserve"> </w:t>
      </w:r>
      <w:r w:rsidR="00B80990" w:rsidRPr="00196BE1">
        <w:rPr>
          <w:color w:val="000000"/>
          <w:sz w:val="28"/>
          <w:szCs w:val="28"/>
          <w:lang w:val="lv-LV"/>
        </w:rPr>
        <w:t xml:space="preserve">ja ir - </w:t>
      </w:r>
      <w:r w:rsidRPr="00196BE1">
        <w:rPr>
          <w:color w:val="000000"/>
          <w:sz w:val="28"/>
          <w:szCs w:val="28"/>
          <w:lang w:val="lv-LV"/>
        </w:rPr>
        <w:t xml:space="preserve">vadītāja apliecības </w:t>
      </w:r>
      <w:r w:rsidR="007126E4" w:rsidRPr="00196BE1">
        <w:rPr>
          <w:color w:val="000000"/>
          <w:sz w:val="28"/>
          <w:szCs w:val="28"/>
          <w:lang w:val="lv-LV"/>
        </w:rPr>
        <w:t xml:space="preserve">(„B” kategorija bez ierobežojumiem) </w:t>
      </w:r>
      <w:r w:rsidRPr="00196BE1">
        <w:rPr>
          <w:color w:val="000000"/>
          <w:sz w:val="28"/>
          <w:szCs w:val="28"/>
          <w:lang w:val="lv-LV"/>
        </w:rPr>
        <w:t>kopij</w:t>
      </w:r>
      <w:r w:rsidR="002F7F42" w:rsidRPr="00196BE1">
        <w:rPr>
          <w:color w:val="000000"/>
          <w:sz w:val="28"/>
          <w:szCs w:val="28"/>
          <w:lang w:val="lv-LV"/>
        </w:rPr>
        <w:t>u</w:t>
      </w:r>
      <w:r w:rsidRPr="00196BE1">
        <w:rPr>
          <w:color w:val="000000"/>
          <w:sz w:val="28"/>
          <w:szCs w:val="28"/>
          <w:lang w:val="lv-LV"/>
        </w:rPr>
        <w:t>;</w:t>
      </w:r>
    </w:p>
    <w:p w:rsidR="005E6836" w:rsidRPr="00196BE1" w:rsidRDefault="005E6836" w:rsidP="00196BE1">
      <w:pPr>
        <w:spacing w:before="120" w:after="120"/>
        <w:ind w:left="1440" w:hanging="720"/>
        <w:jc w:val="both"/>
        <w:rPr>
          <w:color w:val="000000"/>
          <w:sz w:val="28"/>
          <w:szCs w:val="28"/>
          <w:lang w:val="lv-LV"/>
        </w:rPr>
      </w:pPr>
      <w:r w:rsidRPr="00196BE1">
        <w:rPr>
          <w:color w:val="000000"/>
          <w:sz w:val="28"/>
          <w:szCs w:val="28"/>
          <w:lang w:val="lv-LV"/>
        </w:rPr>
        <w:t>2.1.</w:t>
      </w:r>
      <w:r w:rsidR="00F73583" w:rsidRPr="00196BE1">
        <w:rPr>
          <w:color w:val="000000"/>
          <w:sz w:val="28"/>
          <w:szCs w:val="28"/>
          <w:lang w:val="lv-LV"/>
        </w:rPr>
        <w:t>1</w:t>
      </w:r>
      <w:r w:rsidR="00423B00" w:rsidRPr="00196BE1">
        <w:rPr>
          <w:color w:val="000000"/>
          <w:sz w:val="28"/>
          <w:szCs w:val="28"/>
          <w:lang w:val="lv-LV"/>
        </w:rPr>
        <w:t>1</w:t>
      </w:r>
      <w:r w:rsidRPr="00196BE1">
        <w:rPr>
          <w:color w:val="000000"/>
          <w:sz w:val="28"/>
          <w:szCs w:val="28"/>
          <w:lang w:val="lv-LV"/>
        </w:rPr>
        <w:t>.</w:t>
      </w:r>
      <w:r w:rsidR="00047487" w:rsidRPr="00196BE1">
        <w:rPr>
          <w:color w:val="000000"/>
          <w:sz w:val="28"/>
          <w:szCs w:val="28"/>
          <w:lang w:val="lv-LV"/>
        </w:rPr>
        <w:t xml:space="preserve"> </w:t>
      </w:r>
      <w:r w:rsidRPr="00196BE1">
        <w:rPr>
          <w:color w:val="000000"/>
          <w:sz w:val="28"/>
          <w:szCs w:val="28"/>
          <w:lang w:val="lv-LV"/>
        </w:rPr>
        <w:t>cit</w:t>
      </w:r>
      <w:r w:rsidR="002F7F42" w:rsidRPr="00196BE1">
        <w:rPr>
          <w:color w:val="000000"/>
          <w:sz w:val="28"/>
          <w:szCs w:val="28"/>
          <w:lang w:val="lv-LV"/>
        </w:rPr>
        <w:t>us</w:t>
      </w:r>
      <w:r w:rsidRPr="00196BE1">
        <w:rPr>
          <w:color w:val="000000"/>
          <w:sz w:val="28"/>
          <w:szCs w:val="28"/>
          <w:lang w:val="lv-LV"/>
        </w:rPr>
        <w:t xml:space="preserve"> dokument</w:t>
      </w:r>
      <w:r w:rsidR="002F7F42" w:rsidRPr="00196BE1">
        <w:rPr>
          <w:color w:val="000000"/>
          <w:sz w:val="28"/>
          <w:szCs w:val="28"/>
          <w:lang w:val="lv-LV"/>
        </w:rPr>
        <w:t>us</w:t>
      </w:r>
      <w:r w:rsidRPr="00196BE1">
        <w:rPr>
          <w:color w:val="000000"/>
          <w:sz w:val="28"/>
          <w:szCs w:val="28"/>
          <w:lang w:val="lv-LV"/>
        </w:rPr>
        <w:t>, kas apliecina pēcdiploma (papildus) izglītību (kvalifikācijas iegūšanu vai paaugstināšanu)</w:t>
      </w:r>
      <w:r w:rsidR="0044705D" w:rsidRPr="00196BE1">
        <w:rPr>
          <w:color w:val="000000"/>
          <w:sz w:val="28"/>
          <w:szCs w:val="28"/>
          <w:lang w:val="lv-LV"/>
        </w:rPr>
        <w:t xml:space="preserve"> vai</w:t>
      </w:r>
      <w:r w:rsidRPr="00196BE1">
        <w:rPr>
          <w:color w:val="000000"/>
          <w:sz w:val="28"/>
          <w:szCs w:val="28"/>
          <w:lang w:val="lv-LV"/>
        </w:rPr>
        <w:t xml:space="preserve"> </w:t>
      </w:r>
      <w:r w:rsidR="0044705D" w:rsidRPr="00196BE1">
        <w:rPr>
          <w:color w:val="000000"/>
          <w:sz w:val="28"/>
          <w:szCs w:val="28"/>
          <w:lang w:val="lv-LV"/>
        </w:rPr>
        <w:t xml:space="preserve">specializētas klases </w:t>
      </w:r>
      <w:r w:rsidR="0044705D" w:rsidRPr="00196BE1">
        <w:rPr>
          <w:color w:val="000000"/>
          <w:sz w:val="28"/>
          <w:szCs w:val="28"/>
          <w:lang w:val="lv-LV"/>
        </w:rPr>
        <w:lastRenderedPageBreak/>
        <w:t>absolvēšanu (robežsardzes, policijas vai jaunsargu),</w:t>
      </w:r>
      <w:r w:rsidR="00F270C0" w:rsidRPr="00196BE1">
        <w:rPr>
          <w:color w:val="000000"/>
          <w:sz w:val="28"/>
          <w:szCs w:val="28"/>
          <w:lang w:val="lv-LV"/>
        </w:rPr>
        <w:t xml:space="preserve"> valsts aizsardzības mācību apguvi</w:t>
      </w:r>
      <w:r w:rsidR="0044705D" w:rsidRPr="00196BE1">
        <w:rPr>
          <w:color w:val="000000"/>
          <w:sz w:val="28"/>
          <w:szCs w:val="28"/>
          <w:lang w:val="lv-LV"/>
        </w:rPr>
        <w:t xml:space="preserve"> </w:t>
      </w:r>
      <w:r w:rsidRPr="00196BE1">
        <w:rPr>
          <w:color w:val="000000"/>
          <w:sz w:val="28"/>
          <w:szCs w:val="28"/>
          <w:lang w:val="lv-LV"/>
        </w:rPr>
        <w:t xml:space="preserve">vai </w:t>
      </w:r>
      <w:r w:rsidR="001B0980" w:rsidRPr="00196BE1">
        <w:rPr>
          <w:color w:val="000000"/>
          <w:sz w:val="28"/>
          <w:szCs w:val="28"/>
          <w:lang w:val="lv-LV"/>
        </w:rPr>
        <w:t>kandidāt</w:t>
      </w:r>
      <w:r w:rsidR="005F1A01" w:rsidRPr="00196BE1">
        <w:rPr>
          <w:color w:val="000000"/>
          <w:sz w:val="28"/>
          <w:szCs w:val="28"/>
          <w:lang w:val="lv-LV"/>
        </w:rPr>
        <w:t>iem</w:t>
      </w:r>
      <w:r w:rsidR="001B0980" w:rsidRPr="00196BE1">
        <w:rPr>
          <w:color w:val="000000"/>
          <w:sz w:val="28"/>
          <w:szCs w:val="28"/>
          <w:lang w:val="lv-LV"/>
        </w:rPr>
        <w:t xml:space="preserve"> </w:t>
      </w:r>
      <w:r w:rsidRPr="00196BE1">
        <w:rPr>
          <w:color w:val="000000"/>
          <w:sz w:val="28"/>
          <w:szCs w:val="28"/>
          <w:lang w:val="lv-LV"/>
        </w:rPr>
        <w:t>šķiet nozīmīgi šo noteikumu kontekstā;</w:t>
      </w:r>
    </w:p>
    <w:p w:rsidR="00E14812" w:rsidRPr="00196BE1" w:rsidRDefault="00E14812" w:rsidP="00196BE1">
      <w:pPr>
        <w:pStyle w:val="Heading1"/>
        <w:numPr>
          <w:ilvl w:val="0"/>
          <w:numId w:val="0"/>
        </w:numPr>
        <w:spacing w:before="120" w:after="120"/>
        <w:ind w:left="432" w:firstLine="288"/>
        <w:jc w:val="left"/>
        <w:rPr>
          <w:color w:val="000000"/>
          <w:lang w:val="lv-LV"/>
        </w:rPr>
      </w:pPr>
      <w:r w:rsidRPr="00196BE1">
        <w:rPr>
          <w:color w:val="000000"/>
          <w:lang w:val="lv-LV"/>
        </w:rPr>
        <w:t>2.1.1</w:t>
      </w:r>
      <w:r w:rsidR="00423B00" w:rsidRPr="00196BE1">
        <w:rPr>
          <w:color w:val="000000"/>
          <w:lang w:val="lv-LV"/>
        </w:rPr>
        <w:t>2</w:t>
      </w:r>
      <w:r w:rsidRPr="00196BE1">
        <w:rPr>
          <w:color w:val="000000"/>
          <w:lang w:val="lv-LV"/>
        </w:rPr>
        <w:t>.</w:t>
      </w:r>
      <w:r w:rsidRPr="00196BE1">
        <w:rPr>
          <w:color w:val="000000"/>
        </w:rPr>
        <w:t xml:space="preserve"> </w:t>
      </w:r>
      <w:r w:rsidR="00BD05A4" w:rsidRPr="00196BE1">
        <w:rPr>
          <w:bCs/>
          <w:color w:val="000000"/>
          <w:lang w:val="lv-LV"/>
        </w:rPr>
        <w:t>a</w:t>
      </w:r>
      <w:r w:rsidR="006D7F43" w:rsidRPr="00196BE1">
        <w:rPr>
          <w:bCs/>
          <w:color w:val="000000"/>
          <w:lang w:val="lv-LV"/>
        </w:rPr>
        <w:t>pliecinājum</w:t>
      </w:r>
      <w:r w:rsidR="004B0431" w:rsidRPr="00196BE1">
        <w:rPr>
          <w:bCs/>
          <w:color w:val="000000"/>
          <w:lang w:val="lv-LV"/>
        </w:rPr>
        <w:t>u</w:t>
      </w:r>
      <w:r w:rsidR="006D7F43" w:rsidRPr="00196BE1">
        <w:rPr>
          <w:b/>
          <w:bCs/>
          <w:color w:val="000000"/>
        </w:rPr>
        <w:t xml:space="preserve"> </w:t>
      </w:r>
      <w:r w:rsidR="006D7F43" w:rsidRPr="00196BE1">
        <w:rPr>
          <w:bCs/>
          <w:color w:val="000000"/>
        </w:rPr>
        <w:t>p</w:t>
      </w:r>
      <w:r w:rsidR="006D7F43" w:rsidRPr="00196BE1">
        <w:rPr>
          <w:color w:val="000000"/>
          <w:lang w:val="lv-LV"/>
        </w:rPr>
        <w:t>ar informēšanu personas datu apstrādei (</w:t>
      </w:r>
      <w:r w:rsidR="00643FCB" w:rsidRPr="00196BE1">
        <w:rPr>
          <w:color w:val="000000"/>
          <w:lang w:val="lv-LV"/>
        </w:rPr>
        <w:t>5</w:t>
      </w:r>
      <w:r w:rsidR="006D7F43" w:rsidRPr="00196BE1">
        <w:rPr>
          <w:color w:val="000000"/>
          <w:lang w:val="lv-LV"/>
        </w:rPr>
        <w:t>.pielikums)</w:t>
      </w:r>
      <w:r w:rsidR="006D7F43" w:rsidRPr="00196BE1">
        <w:rPr>
          <w:color w:val="000000"/>
        </w:rPr>
        <w:t>;</w:t>
      </w:r>
    </w:p>
    <w:p w:rsidR="005E6836" w:rsidRPr="00196BE1" w:rsidRDefault="005E6836" w:rsidP="00196BE1">
      <w:pPr>
        <w:spacing w:before="120" w:after="120"/>
        <w:ind w:left="284"/>
        <w:jc w:val="both"/>
        <w:rPr>
          <w:color w:val="000000"/>
          <w:sz w:val="28"/>
          <w:szCs w:val="28"/>
          <w:lang w:val="lv-LV"/>
        </w:rPr>
      </w:pPr>
      <w:r w:rsidRPr="00196BE1">
        <w:rPr>
          <w:color w:val="000000"/>
          <w:sz w:val="28"/>
          <w:szCs w:val="28"/>
          <w:lang w:val="lv-LV"/>
        </w:rPr>
        <w:t xml:space="preserve">2.2. </w:t>
      </w:r>
      <w:r w:rsidR="00905173" w:rsidRPr="00196BE1">
        <w:rPr>
          <w:color w:val="000000"/>
          <w:sz w:val="28"/>
          <w:szCs w:val="28"/>
          <w:lang w:val="lv-LV"/>
        </w:rPr>
        <w:t xml:space="preserve">šo </w:t>
      </w:r>
      <w:r w:rsidRPr="00196BE1">
        <w:rPr>
          <w:color w:val="000000"/>
          <w:sz w:val="28"/>
          <w:szCs w:val="28"/>
          <w:lang w:val="lv-LV"/>
        </w:rPr>
        <w:t>noteikumu 1.</w:t>
      </w:r>
      <w:r w:rsidR="00AC72EA" w:rsidRPr="00196BE1">
        <w:rPr>
          <w:color w:val="000000"/>
          <w:sz w:val="28"/>
          <w:szCs w:val="28"/>
          <w:lang w:val="lv-LV"/>
        </w:rPr>
        <w:t>2.</w:t>
      </w:r>
      <w:r w:rsidRPr="00196BE1">
        <w:rPr>
          <w:color w:val="000000"/>
          <w:sz w:val="28"/>
          <w:szCs w:val="28"/>
          <w:lang w:val="lv-LV"/>
        </w:rPr>
        <w:t>apakšpunktā minēt</w:t>
      </w:r>
      <w:r w:rsidR="002F7F42" w:rsidRPr="00196BE1">
        <w:rPr>
          <w:color w:val="000000"/>
          <w:sz w:val="28"/>
          <w:szCs w:val="28"/>
          <w:lang w:val="lv-LV"/>
        </w:rPr>
        <w:t>i</w:t>
      </w:r>
      <w:r w:rsidRPr="00196BE1">
        <w:rPr>
          <w:color w:val="000000"/>
          <w:sz w:val="28"/>
          <w:szCs w:val="28"/>
          <w:lang w:val="lv-LV"/>
        </w:rPr>
        <w:t>e kandidāti:</w:t>
      </w:r>
    </w:p>
    <w:p w:rsidR="004809E3" w:rsidRPr="00196BE1" w:rsidRDefault="005E6836" w:rsidP="00196BE1">
      <w:pPr>
        <w:spacing w:before="120" w:after="120"/>
        <w:ind w:left="1418" w:hanging="709"/>
        <w:jc w:val="both"/>
        <w:rPr>
          <w:color w:val="000000"/>
          <w:sz w:val="28"/>
          <w:szCs w:val="28"/>
          <w:lang w:val="lv-LV"/>
        </w:rPr>
      </w:pPr>
      <w:r w:rsidRPr="00196BE1">
        <w:rPr>
          <w:color w:val="000000"/>
          <w:sz w:val="28"/>
          <w:szCs w:val="28"/>
          <w:lang w:val="lv-LV"/>
        </w:rPr>
        <w:t>2.2.1.</w:t>
      </w:r>
      <w:r w:rsidR="004F0885" w:rsidRPr="00196BE1">
        <w:rPr>
          <w:color w:val="000000"/>
          <w:sz w:val="28"/>
          <w:szCs w:val="28"/>
          <w:lang w:val="lv-LV"/>
        </w:rPr>
        <w:t xml:space="preserve"> </w:t>
      </w:r>
      <w:r w:rsidR="004809E3" w:rsidRPr="00196BE1">
        <w:rPr>
          <w:color w:val="000000"/>
          <w:sz w:val="28"/>
          <w:szCs w:val="28"/>
          <w:lang w:val="lv-LV"/>
        </w:rPr>
        <w:t>personu apliecinoša dokumenta (</w:t>
      </w:r>
      <w:r w:rsidR="00F15828" w:rsidRPr="00196BE1">
        <w:rPr>
          <w:color w:val="000000"/>
          <w:sz w:val="28"/>
          <w:szCs w:val="28"/>
          <w:lang w:val="lv-LV"/>
        </w:rPr>
        <w:t>pase vai personas apliecība)</w:t>
      </w:r>
      <w:r w:rsidR="004809E3" w:rsidRPr="00196BE1">
        <w:rPr>
          <w:color w:val="000000"/>
          <w:sz w:val="28"/>
          <w:szCs w:val="28"/>
          <w:lang w:val="lv-LV"/>
        </w:rPr>
        <w:t xml:space="preserve"> kopiju, uzrādot oriģinālu</w:t>
      </w:r>
      <w:r w:rsidR="006D7F43" w:rsidRPr="00196BE1">
        <w:rPr>
          <w:color w:val="000000"/>
          <w:sz w:val="28"/>
          <w:szCs w:val="28"/>
          <w:lang w:val="lv-LV"/>
        </w:rPr>
        <w:t xml:space="preserve"> (</w:t>
      </w:r>
      <w:r w:rsidR="002D6B65" w:rsidRPr="00196BE1">
        <w:rPr>
          <w:color w:val="000000"/>
          <w:sz w:val="28"/>
          <w:szCs w:val="28"/>
          <w:lang w:val="lv-LV"/>
        </w:rPr>
        <w:t>ja dokumenti tiek iesniegti izmantojot Valsts pārvaldes pakalpojumu portālu latvija.lv, to oriģināli jāuzrāda Pārvaldē</w:t>
      </w:r>
      <w:r w:rsidR="006D7F43" w:rsidRPr="00196BE1">
        <w:rPr>
          <w:color w:val="000000"/>
          <w:sz w:val="28"/>
          <w:szCs w:val="28"/>
          <w:lang w:val="lv-LV"/>
        </w:rPr>
        <w:t>)</w:t>
      </w:r>
      <w:r w:rsidR="004809E3" w:rsidRPr="00196BE1">
        <w:rPr>
          <w:color w:val="000000"/>
          <w:sz w:val="28"/>
          <w:szCs w:val="28"/>
          <w:lang w:val="lv-LV"/>
        </w:rPr>
        <w:t>;</w:t>
      </w:r>
    </w:p>
    <w:p w:rsidR="005E6836" w:rsidRPr="00196BE1" w:rsidRDefault="005E6836" w:rsidP="00196BE1">
      <w:pPr>
        <w:spacing w:before="120" w:after="120"/>
        <w:ind w:left="1440" w:hanging="720"/>
        <w:jc w:val="both"/>
        <w:rPr>
          <w:color w:val="000000"/>
          <w:sz w:val="28"/>
          <w:szCs w:val="28"/>
          <w:lang w:val="lv-LV"/>
        </w:rPr>
      </w:pPr>
      <w:r w:rsidRPr="00196BE1">
        <w:rPr>
          <w:color w:val="000000"/>
          <w:sz w:val="28"/>
          <w:szCs w:val="28"/>
          <w:lang w:val="lv-LV"/>
        </w:rPr>
        <w:t>2.2.2.</w:t>
      </w:r>
      <w:r w:rsidR="004F0885" w:rsidRPr="00196BE1">
        <w:rPr>
          <w:color w:val="000000"/>
          <w:sz w:val="28"/>
          <w:szCs w:val="28"/>
          <w:lang w:val="lv-LV"/>
        </w:rPr>
        <w:t xml:space="preserve"> </w:t>
      </w:r>
      <w:r w:rsidRPr="00196BE1">
        <w:rPr>
          <w:color w:val="000000"/>
          <w:sz w:val="28"/>
          <w:szCs w:val="28"/>
          <w:lang w:val="lv-LV"/>
        </w:rPr>
        <w:t xml:space="preserve">dokumenta par </w:t>
      </w:r>
      <w:r w:rsidRPr="001B254A">
        <w:rPr>
          <w:sz w:val="28"/>
          <w:szCs w:val="28"/>
          <w:lang w:val="lv-LV"/>
        </w:rPr>
        <w:t xml:space="preserve">vidējo </w:t>
      </w:r>
      <w:r w:rsidR="00493E5E" w:rsidRPr="001B254A">
        <w:rPr>
          <w:sz w:val="28"/>
          <w:szCs w:val="28"/>
          <w:lang w:val="lv-LV"/>
        </w:rPr>
        <w:t xml:space="preserve">vai profesionālo vidējo </w:t>
      </w:r>
      <w:r w:rsidRPr="001B254A">
        <w:rPr>
          <w:sz w:val="28"/>
          <w:szCs w:val="28"/>
          <w:lang w:val="lv-LV"/>
        </w:rPr>
        <w:t xml:space="preserve">izglītību (ar sekmju izrakstu) un </w:t>
      </w:r>
      <w:r w:rsidR="009828FA" w:rsidRPr="001B254A">
        <w:rPr>
          <w:sz w:val="28"/>
          <w:szCs w:val="28"/>
          <w:lang w:val="lv-LV"/>
        </w:rPr>
        <w:t xml:space="preserve">ja ir - </w:t>
      </w:r>
      <w:r w:rsidRPr="001B254A">
        <w:rPr>
          <w:sz w:val="28"/>
          <w:szCs w:val="28"/>
          <w:lang w:val="lv-LV"/>
        </w:rPr>
        <w:t>vispārējās</w:t>
      </w:r>
      <w:r w:rsidR="00434FFD" w:rsidRPr="001B254A">
        <w:rPr>
          <w:sz w:val="28"/>
          <w:szCs w:val="28"/>
          <w:lang w:val="lv-LV"/>
        </w:rPr>
        <w:t xml:space="preserve"> vidējās izglītības</w:t>
      </w:r>
      <w:r w:rsidR="00434FFD" w:rsidRPr="00196BE1">
        <w:rPr>
          <w:color w:val="000000"/>
          <w:sz w:val="28"/>
          <w:szCs w:val="28"/>
          <w:lang w:val="lv-LV"/>
        </w:rPr>
        <w:t xml:space="preserve"> sertifikātu kopijas, uzrādot oriģinālus</w:t>
      </w:r>
      <w:r w:rsidR="006D7F43" w:rsidRPr="00196BE1">
        <w:rPr>
          <w:color w:val="000000"/>
          <w:sz w:val="28"/>
          <w:szCs w:val="28"/>
          <w:lang w:val="lv-LV"/>
        </w:rPr>
        <w:t xml:space="preserve"> </w:t>
      </w:r>
      <w:r w:rsidR="002D6B65" w:rsidRPr="00196BE1">
        <w:rPr>
          <w:color w:val="000000"/>
          <w:sz w:val="28"/>
          <w:szCs w:val="28"/>
          <w:lang w:val="lv-LV"/>
        </w:rPr>
        <w:t>(ja dokumenti tiek iesniegti izmantojot Valsts pārvaldes pakalpojumu portālu latvija.lv, to oriģināli jāuzrāda Pārvaldē)</w:t>
      </w:r>
      <w:r w:rsidR="006D7F43" w:rsidRPr="00196BE1">
        <w:rPr>
          <w:color w:val="000000"/>
          <w:sz w:val="28"/>
          <w:szCs w:val="28"/>
          <w:lang w:val="lv-LV"/>
        </w:rPr>
        <w:t>;</w:t>
      </w:r>
    </w:p>
    <w:p w:rsidR="005E6836" w:rsidRPr="00196BE1" w:rsidRDefault="005E6836" w:rsidP="00196BE1">
      <w:pPr>
        <w:spacing w:before="120" w:after="120"/>
        <w:ind w:left="1440" w:hanging="720"/>
        <w:jc w:val="both"/>
        <w:rPr>
          <w:color w:val="000000"/>
          <w:sz w:val="28"/>
          <w:szCs w:val="28"/>
          <w:lang w:val="lv-LV"/>
        </w:rPr>
      </w:pPr>
      <w:r w:rsidRPr="00196BE1">
        <w:rPr>
          <w:color w:val="000000"/>
          <w:sz w:val="28"/>
          <w:szCs w:val="28"/>
          <w:lang w:val="lv-LV"/>
        </w:rPr>
        <w:t>2.2.3. fotogrāfij</w:t>
      </w:r>
      <w:r w:rsidR="00A00E9F" w:rsidRPr="00196BE1">
        <w:rPr>
          <w:color w:val="000000"/>
          <w:sz w:val="28"/>
          <w:szCs w:val="28"/>
          <w:lang w:val="lv-LV"/>
        </w:rPr>
        <w:t>u</w:t>
      </w:r>
      <w:r w:rsidRPr="00196BE1">
        <w:rPr>
          <w:color w:val="000000"/>
          <w:sz w:val="28"/>
          <w:szCs w:val="28"/>
          <w:lang w:val="lv-LV"/>
        </w:rPr>
        <w:t xml:space="preserve"> 3x4 – </w:t>
      </w:r>
      <w:r w:rsidR="00A00E9F" w:rsidRPr="00196BE1">
        <w:rPr>
          <w:color w:val="000000"/>
          <w:sz w:val="28"/>
          <w:szCs w:val="28"/>
          <w:lang w:val="lv-LV"/>
        </w:rPr>
        <w:t>1</w:t>
      </w:r>
      <w:r w:rsidRPr="00196BE1">
        <w:rPr>
          <w:color w:val="000000"/>
          <w:sz w:val="28"/>
          <w:szCs w:val="28"/>
          <w:lang w:val="lv-LV"/>
        </w:rPr>
        <w:t xml:space="preserve"> gab.</w:t>
      </w:r>
      <w:r w:rsidR="002D6B65" w:rsidRPr="00196BE1">
        <w:rPr>
          <w:color w:val="000000"/>
          <w:sz w:val="28"/>
          <w:szCs w:val="28"/>
          <w:lang w:val="lv-LV"/>
        </w:rPr>
        <w:t xml:space="preserve"> (</w:t>
      </w:r>
      <w:r w:rsidR="00DB6228" w:rsidRPr="00196BE1">
        <w:rPr>
          <w:color w:val="000000"/>
          <w:sz w:val="28"/>
          <w:szCs w:val="28"/>
          <w:lang w:val="lv-LV"/>
        </w:rPr>
        <w:t>izmantojot Valsts pārvaldes pakalpojumu portālu latvija.lv iesniedz digitālu fotogrāfiju, tās oriģinālu iesniedzot Pārvaldē</w:t>
      </w:r>
      <w:r w:rsidR="002D6B65" w:rsidRPr="00196BE1">
        <w:rPr>
          <w:color w:val="000000"/>
          <w:sz w:val="28"/>
          <w:szCs w:val="28"/>
          <w:lang w:val="lv-LV"/>
        </w:rPr>
        <w:t>)</w:t>
      </w:r>
      <w:r w:rsidRPr="00196BE1">
        <w:rPr>
          <w:color w:val="000000"/>
          <w:sz w:val="28"/>
          <w:szCs w:val="28"/>
          <w:lang w:val="lv-LV"/>
        </w:rPr>
        <w:t>;</w:t>
      </w:r>
    </w:p>
    <w:p w:rsidR="005E6836" w:rsidRPr="00101B81" w:rsidRDefault="005E6836" w:rsidP="00196BE1">
      <w:pPr>
        <w:spacing w:before="120" w:after="120"/>
        <w:ind w:left="1440" w:hanging="720"/>
        <w:jc w:val="both"/>
        <w:rPr>
          <w:sz w:val="28"/>
          <w:szCs w:val="28"/>
          <w:lang w:val="lv-LV"/>
        </w:rPr>
      </w:pPr>
      <w:r w:rsidRPr="00196BE1">
        <w:rPr>
          <w:color w:val="000000"/>
          <w:sz w:val="28"/>
          <w:szCs w:val="28"/>
          <w:lang w:val="lv-LV"/>
        </w:rPr>
        <w:t>2.2.4. potēšanas pases kopij</w:t>
      </w:r>
      <w:r w:rsidR="002F7F42" w:rsidRPr="00196BE1">
        <w:rPr>
          <w:color w:val="000000"/>
          <w:sz w:val="28"/>
          <w:szCs w:val="28"/>
          <w:lang w:val="lv-LV"/>
        </w:rPr>
        <w:t>u</w:t>
      </w:r>
      <w:r w:rsidR="00EE63A1" w:rsidRPr="00196BE1">
        <w:rPr>
          <w:color w:val="000000"/>
          <w:sz w:val="28"/>
          <w:szCs w:val="28"/>
          <w:lang w:val="lv-LV"/>
        </w:rPr>
        <w:t xml:space="preserve"> </w:t>
      </w:r>
      <w:r w:rsidR="00EE63A1" w:rsidRPr="00101B81">
        <w:rPr>
          <w:sz w:val="28"/>
          <w:szCs w:val="28"/>
          <w:lang w:val="lv-LV"/>
        </w:rPr>
        <w:t>vai izziņu par veikto vakcināciju</w:t>
      </w:r>
      <w:r w:rsidRPr="00101B81">
        <w:rPr>
          <w:sz w:val="28"/>
          <w:szCs w:val="28"/>
          <w:lang w:val="lv-LV"/>
        </w:rPr>
        <w:t xml:space="preserve"> ar</w:t>
      </w:r>
      <w:r w:rsidRPr="00196BE1">
        <w:rPr>
          <w:color w:val="000000"/>
          <w:sz w:val="28"/>
          <w:szCs w:val="28"/>
          <w:lang w:val="lv-LV"/>
        </w:rPr>
        <w:t xml:space="preserve"> ierakstu par vakcināciju pret difteriju un stinguma krampjiem, ērču encefalītu, vai saskaņā ar </w:t>
      </w:r>
      <w:r w:rsidR="00905173" w:rsidRPr="00196BE1">
        <w:rPr>
          <w:color w:val="000000"/>
          <w:sz w:val="28"/>
          <w:szCs w:val="28"/>
          <w:lang w:val="lv-LV"/>
        </w:rPr>
        <w:t xml:space="preserve">Ministru kabineta </w:t>
      </w:r>
      <w:r w:rsidRPr="00196BE1">
        <w:rPr>
          <w:color w:val="000000"/>
          <w:sz w:val="28"/>
          <w:szCs w:val="28"/>
          <w:lang w:val="lv-LV"/>
        </w:rPr>
        <w:t>2000.gada 26.septembra noteikumu Nr.330 „Vakcinācijas noteikumi”</w:t>
      </w:r>
      <w:r w:rsidR="00EE63A1" w:rsidRPr="00196BE1">
        <w:rPr>
          <w:color w:val="000000"/>
          <w:sz w:val="28"/>
          <w:szCs w:val="28"/>
          <w:lang w:val="lv-LV"/>
        </w:rPr>
        <w:t xml:space="preserve"> </w:t>
      </w:r>
      <w:r w:rsidR="00EE63A1" w:rsidRPr="00101B81">
        <w:rPr>
          <w:sz w:val="28"/>
          <w:szCs w:val="28"/>
          <w:lang w:val="lv-LV"/>
        </w:rPr>
        <w:t>28.</w:t>
      </w:r>
      <w:r w:rsidRPr="00101B81">
        <w:rPr>
          <w:sz w:val="28"/>
          <w:szCs w:val="28"/>
          <w:lang w:val="lv-LV"/>
        </w:rPr>
        <w:t>punkta prasībām noformētu atteikumu</w:t>
      </w:r>
      <w:r w:rsidR="00E37500" w:rsidRPr="00101B81">
        <w:rPr>
          <w:sz w:val="28"/>
          <w:szCs w:val="28"/>
          <w:lang w:val="lv-LV"/>
        </w:rPr>
        <w:t xml:space="preserve"> (</w:t>
      </w:r>
      <w:r w:rsidR="00423708" w:rsidRPr="00101B81">
        <w:rPr>
          <w:sz w:val="28"/>
          <w:szCs w:val="28"/>
          <w:lang w:val="lv-LV"/>
        </w:rPr>
        <w:t>7.pielikums (</w:t>
      </w:r>
      <w:r w:rsidR="00E37500" w:rsidRPr="00101B81">
        <w:rPr>
          <w:sz w:val="28"/>
          <w:szCs w:val="28"/>
          <w:lang w:val="lv-LV"/>
        </w:rPr>
        <w:t>paraugs</w:t>
      </w:r>
      <w:r w:rsidR="00423708" w:rsidRPr="00101B81">
        <w:rPr>
          <w:sz w:val="28"/>
          <w:szCs w:val="28"/>
          <w:lang w:val="lv-LV"/>
        </w:rPr>
        <w:t>)</w:t>
      </w:r>
      <w:r w:rsidR="00E37500" w:rsidRPr="00101B81">
        <w:rPr>
          <w:sz w:val="28"/>
          <w:szCs w:val="28"/>
          <w:lang w:val="lv-LV"/>
        </w:rPr>
        <w:t>)</w:t>
      </w:r>
      <w:r w:rsidRPr="00101B81">
        <w:rPr>
          <w:sz w:val="28"/>
          <w:szCs w:val="28"/>
          <w:lang w:val="lv-LV"/>
        </w:rPr>
        <w:t>;</w:t>
      </w:r>
    </w:p>
    <w:p w:rsidR="005E6836" w:rsidRPr="00196BE1" w:rsidRDefault="005E6836" w:rsidP="00196BE1">
      <w:pPr>
        <w:spacing w:before="120" w:after="120"/>
        <w:ind w:left="1440" w:hanging="720"/>
        <w:jc w:val="both"/>
        <w:rPr>
          <w:color w:val="000000"/>
          <w:sz w:val="28"/>
          <w:szCs w:val="28"/>
          <w:lang w:val="lv-LV"/>
        </w:rPr>
      </w:pPr>
      <w:r w:rsidRPr="00196BE1">
        <w:rPr>
          <w:color w:val="000000"/>
          <w:sz w:val="28"/>
          <w:szCs w:val="28"/>
          <w:lang w:val="lv-LV"/>
        </w:rPr>
        <w:t xml:space="preserve">2.2.5. </w:t>
      </w:r>
      <w:r w:rsidR="00B80990" w:rsidRPr="00196BE1">
        <w:rPr>
          <w:color w:val="000000"/>
          <w:sz w:val="28"/>
          <w:szCs w:val="28"/>
          <w:lang w:val="lv-LV"/>
        </w:rPr>
        <w:t xml:space="preserve">ja ir - </w:t>
      </w:r>
      <w:r w:rsidR="007126E4" w:rsidRPr="00196BE1">
        <w:rPr>
          <w:color w:val="000000"/>
          <w:sz w:val="28"/>
          <w:szCs w:val="28"/>
          <w:lang w:val="lv-LV"/>
        </w:rPr>
        <w:t>vadītāja apliecības („B” kategorija bez ierobežojumiem) kopiju</w:t>
      </w:r>
      <w:r w:rsidR="00970E53" w:rsidRPr="00196BE1">
        <w:rPr>
          <w:color w:val="000000"/>
          <w:sz w:val="28"/>
          <w:szCs w:val="28"/>
          <w:lang w:val="lv-LV"/>
        </w:rPr>
        <w:t>;</w:t>
      </w:r>
    </w:p>
    <w:p w:rsidR="005E6836" w:rsidRPr="00101B81" w:rsidRDefault="005E6836" w:rsidP="00196BE1">
      <w:pPr>
        <w:spacing w:before="120" w:after="120"/>
        <w:ind w:left="1440" w:hanging="720"/>
        <w:jc w:val="both"/>
        <w:rPr>
          <w:sz w:val="28"/>
          <w:szCs w:val="28"/>
          <w:lang w:val="lv-LV"/>
        </w:rPr>
      </w:pPr>
      <w:r w:rsidRPr="00196BE1">
        <w:rPr>
          <w:color w:val="000000"/>
          <w:sz w:val="28"/>
          <w:szCs w:val="28"/>
          <w:lang w:val="lv-LV"/>
        </w:rPr>
        <w:t>2.2.</w:t>
      </w:r>
      <w:r w:rsidR="00C54654" w:rsidRPr="00196BE1">
        <w:rPr>
          <w:color w:val="000000"/>
          <w:sz w:val="28"/>
          <w:szCs w:val="28"/>
          <w:lang w:val="lv-LV"/>
        </w:rPr>
        <w:t>6</w:t>
      </w:r>
      <w:r w:rsidRPr="00196BE1">
        <w:rPr>
          <w:color w:val="000000"/>
          <w:sz w:val="28"/>
          <w:szCs w:val="28"/>
          <w:lang w:val="lv-LV"/>
        </w:rPr>
        <w:t>. ikgadējās obligātās veselības pārbaudes slēdziena kopij</w:t>
      </w:r>
      <w:r w:rsidR="002F7F42" w:rsidRPr="00196BE1">
        <w:rPr>
          <w:color w:val="000000"/>
          <w:sz w:val="28"/>
          <w:szCs w:val="28"/>
          <w:lang w:val="lv-LV"/>
        </w:rPr>
        <w:t>u</w:t>
      </w:r>
      <w:r w:rsidRPr="00196BE1">
        <w:rPr>
          <w:color w:val="000000"/>
          <w:sz w:val="28"/>
          <w:szCs w:val="28"/>
          <w:lang w:val="lv-LV"/>
        </w:rPr>
        <w:t xml:space="preserve"> (veselības stāvoklim jāatbilst II amatu grupai saskaņā ar Ministru kabineta 21.11.2006. noteikumos Nr.970 </w:t>
      </w:r>
      <w:r w:rsidR="00486D6B" w:rsidRPr="00196BE1">
        <w:rPr>
          <w:color w:val="000000"/>
          <w:sz w:val="28"/>
          <w:szCs w:val="28"/>
          <w:lang w:val="lv-LV"/>
        </w:rPr>
        <w:t xml:space="preserve">„Noteikumi par Iekšlietu ministrijas sistēmas iestāžu un Ieslodzījuma vietu pārvaldes amatpersonām ar speciālajām dienesta pakāpēm un amatpersonu amatu kandidātiem nepieciešamo veselības stāvokli un psiholoģiskajām īpašībām un veselības stāvokļa un psiholoģisko īpašību pārbaudes kārtību” </w:t>
      </w:r>
      <w:r w:rsidRPr="00196BE1">
        <w:rPr>
          <w:color w:val="000000"/>
          <w:sz w:val="28"/>
          <w:szCs w:val="28"/>
          <w:lang w:val="lv-LV"/>
        </w:rPr>
        <w:t>noteiktajām prasībām</w:t>
      </w:r>
      <w:r w:rsidR="0080716B" w:rsidRPr="00196BE1">
        <w:rPr>
          <w:color w:val="000000"/>
          <w:sz w:val="28"/>
          <w:szCs w:val="28"/>
          <w:lang w:val="lv-LV"/>
        </w:rPr>
        <w:t>);</w:t>
      </w:r>
    </w:p>
    <w:p w:rsidR="0080716B" w:rsidRPr="00101B81" w:rsidRDefault="0080716B" w:rsidP="00196BE1">
      <w:pPr>
        <w:spacing w:before="120" w:after="120"/>
        <w:ind w:left="1440" w:hanging="720"/>
        <w:jc w:val="both"/>
        <w:rPr>
          <w:sz w:val="28"/>
          <w:szCs w:val="28"/>
          <w:lang w:val="lv-LV"/>
        </w:rPr>
      </w:pPr>
      <w:r w:rsidRPr="00101B81">
        <w:rPr>
          <w:sz w:val="28"/>
          <w:szCs w:val="28"/>
          <w:lang w:val="lv-LV"/>
        </w:rPr>
        <w:t>2.2.</w:t>
      </w:r>
      <w:r w:rsidR="00C54654" w:rsidRPr="00101B81">
        <w:rPr>
          <w:sz w:val="28"/>
          <w:szCs w:val="28"/>
          <w:lang w:val="lv-LV"/>
        </w:rPr>
        <w:t>7</w:t>
      </w:r>
      <w:r w:rsidRPr="00101B81">
        <w:rPr>
          <w:sz w:val="28"/>
          <w:szCs w:val="28"/>
          <w:lang w:val="lv-LV"/>
        </w:rPr>
        <w:t xml:space="preserve">. </w:t>
      </w:r>
      <w:r w:rsidR="00203626" w:rsidRPr="00101B81">
        <w:rPr>
          <w:sz w:val="28"/>
          <w:szCs w:val="28"/>
          <w:lang w:val="lv-LV"/>
        </w:rPr>
        <w:t>iesniegumu</w:t>
      </w:r>
      <w:r w:rsidRPr="00101B81">
        <w:rPr>
          <w:sz w:val="28"/>
          <w:szCs w:val="28"/>
          <w:lang w:val="lv-LV"/>
        </w:rPr>
        <w:t xml:space="preserve"> (3.pielikums</w:t>
      </w:r>
      <w:r w:rsidR="00E37500" w:rsidRPr="00101B81">
        <w:rPr>
          <w:sz w:val="28"/>
          <w:szCs w:val="28"/>
          <w:lang w:val="lv-LV"/>
        </w:rPr>
        <w:t xml:space="preserve"> (paraugs)</w:t>
      </w:r>
      <w:r w:rsidRPr="00101B81">
        <w:rPr>
          <w:sz w:val="28"/>
          <w:szCs w:val="28"/>
          <w:lang w:val="lv-LV"/>
        </w:rPr>
        <w:t>)</w:t>
      </w:r>
      <w:r w:rsidR="00D44F80" w:rsidRPr="00101B81">
        <w:rPr>
          <w:sz w:val="28"/>
          <w:szCs w:val="28"/>
          <w:lang w:val="lv-LV"/>
        </w:rPr>
        <w:t>.</w:t>
      </w:r>
    </w:p>
    <w:p w:rsidR="00B24695" w:rsidRPr="00196BE1" w:rsidRDefault="00B24695" w:rsidP="00196BE1">
      <w:pPr>
        <w:spacing w:before="120" w:after="120"/>
        <w:ind w:left="993" w:hanging="720"/>
        <w:jc w:val="both"/>
        <w:rPr>
          <w:color w:val="000000"/>
          <w:sz w:val="28"/>
          <w:szCs w:val="28"/>
          <w:lang w:val="lv-LV"/>
        </w:rPr>
      </w:pPr>
      <w:r w:rsidRPr="00196BE1">
        <w:rPr>
          <w:color w:val="000000"/>
          <w:sz w:val="28"/>
          <w:szCs w:val="28"/>
          <w:lang w:val="lv-LV"/>
        </w:rPr>
        <w:t>2.3. Kandidāti, kuri dokumentus iesniedz, izmantojot Valsts pārvaldes pakalpojumu portālu latvija.lv, uzņemšanas noteikumu 2.1.1., 2.1.3., 2.1.4., 2.1.8., 2.2.1., 2.2.2., 2.2.3.apakšpunktā minēto dokumentu oriģinālus uzrāda, ierodoties uz atlases pārbaudījumiem.</w:t>
      </w:r>
    </w:p>
    <w:p w:rsidR="008A262C" w:rsidRPr="00084083" w:rsidRDefault="00EE0668" w:rsidP="00196BE1">
      <w:pPr>
        <w:numPr>
          <w:ilvl w:val="0"/>
          <w:numId w:val="5"/>
        </w:numPr>
        <w:spacing w:before="120" w:after="120"/>
        <w:jc w:val="both"/>
        <w:rPr>
          <w:sz w:val="28"/>
          <w:szCs w:val="28"/>
          <w:lang w:val="lv-LV"/>
        </w:rPr>
      </w:pPr>
      <w:r w:rsidRPr="00084083">
        <w:rPr>
          <w:sz w:val="28"/>
          <w:szCs w:val="28"/>
          <w:lang w:val="lv-LV"/>
        </w:rPr>
        <w:t>Kandidātam jābūt aktīvam elektroniskajam parakstam un oficiālai e-adresei.</w:t>
      </w:r>
    </w:p>
    <w:p w:rsidR="008F6A1A" w:rsidRDefault="008F6A1A" w:rsidP="00196BE1">
      <w:pPr>
        <w:spacing w:before="120" w:after="120"/>
        <w:jc w:val="both"/>
        <w:rPr>
          <w:color w:val="000000"/>
          <w:sz w:val="28"/>
          <w:szCs w:val="28"/>
          <w:lang w:val="lv-LV"/>
        </w:rPr>
      </w:pPr>
    </w:p>
    <w:p w:rsidR="005E6836" w:rsidRDefault="00C54654" w:rsidP="008F6A1A">
      <w:pPr>
        <w:spacing w:before="120" w:after="120"/>
        <w:jc w:val="center"/>
        <w:rPr>
          <w:b/>
          <w:color w:val="000000"/>
          <w:sz w:val="28"/>
          <w:szCs w:val="28"/>
          <w:lang w:val="lv-LV"/>
        </w:rPr>
      </w:pPr>
      <w:r w:rsidRPr="00196BE1">
        <w:rPr>
          <w:b/>
          <w:color w:val="000000"/>
          <w:sz w:val="28"/>
          <w:szCs w:val="28"/>
          <w:lang w:val="lv-LV"/>
        </w:rPr>
        <w:t>III</w:t>
      </w:r>
      <w:r w:rsidR="008358B7" w:rsidRPr="00196BE1">
        <w:rPr>
          <w:b/>
          <w:color w:val="000000"/>
          <w:sz w:val="28"/>
          <w:szCs w:val="28"/>
          <w:lang w:val="lv-LV"/>
        </w:rPr>
        <w:t xml:space="preserve"> </w:t>
      </w:r>
      <w:r w:rsidR="005E6836" w:rsidRPr="00196BE1">
        <w:rPr>
          <w:b/>
          <w:color w:val="000000"/>
          <w:sz w:val="28"/>
          <w:szCs w:val="28"/>
          <w:lang w:val="lv-LV"/>
        </w:rPr>
        <w:t xml:space="preserve">Atlases un uzņemšanas kārtība </w:t>
      </w:r>
      <w:r w:rsidR="006902D2" w:rsidRPr="00196BE1">
        <w:rPr>
          <w:b/>
          <w:color w:val="000000"/>
          <w:sz w:val="28"/>
          <w:szCs w:val="28"/>
          <w:lang w:val="lv-LV"/>
        </w:rPr>
        <w:t xml:space="preserve">šo noteikumu </w:t>
      </w:r>
      <w:r w:rsidR="004F0885" w:rsidRPr="00196BE1">
        <w:rPr>
          <w:b/>
          <w:color w:val="000000"/>
          <w:sz w:val="28"/>
          <w:szCs w:val="28"/>
          <w:lang w:val="lv-LV"/>
        </w:rPr>
        <w:t>1.1.</w:t>
      </w:r>
      <w:r w:rsidR="005E6836" w:rsidRPr="00196BE1">
        <w:rPr>
          <w:b/>
          <w:color w:val="000000"/>
          <w:sz w:val="28"/>
          <w:szCs w:val="28"/>
          <w:lang w:val="lv-LV"/>
        </w:rPr>
        <w:t>apakšpunkt</w:t>
      </w:r>
      <w:r w:rsidR="00AC72EA" w:rsidRPr="00196BE1">
        <w:rPr>
          <w:b/>
          <w:color w:val="000000"/>
          <w:sz w:val="28"/>
          <w:szCs w:val="28"/>
          <w:lang w:val="lv-LV"/>
        </w:rPr>
        <w:t>ā</w:t>
      </w:r>
      <w:r w:rsidR="008F6A1A">
        <w:rPr>
          <w:b/>
          <w:color w:val="000000"/>
          <w:sz w:val="28"/>
          <w:szCs w:val="28"/>
          <w:lang w:val="lv-LV"/>
        </w:rPr>
        <w:t xml:space="preserve"> minētajiem kandidātiem</w:t>
      </w:r>
    </w:p>
    <w:p w:rsidR="008F6A1A" w:rsidRPr="008F6A1A" w:rsidRDefault="008F6A1A" w:rsidP="008F6A1A">
      <w:pPr>
        <w:spacing w:before="120" w:after="120"/>
        <w:jc w:val="center"/>
        <w:rPr>
          <w:b/>
          <w:color w:val="000000"/>
          <w:sz w:val="28"/>
          <w:szCs w:val="28"/>
          <w:lang w:val="lv-LV"/>
        </w:rPr>
      </w:pPr>
    </w:p>
    <w:p w:rsidR="005E6836" w:rsidRPr="00824927" w:rsidRDefault="005E6836" w:rsidP="00196BE1">
      <w:pPr>
        <w:numPr>
          <w:ilvl w:val="0"/>
          <w:numId w:val="5"/>
        </w:numPr>
        <w:spacing w:before="120" w:after="120"/>
        <w:jc w:val="both"/>
        <w:rPr>
          <w:color w:val="000000"/>
          <w:sz w:val="28"/>
          <w:szCs w:val="28"/>
          <w:lang w:val="lv-LV"/>
        </w:rPr>
      </w:pPr>
      <w:bookmarkStart w:id="4" w:name="_Hlk14768961"/>
      <w:r w:rsidRPr="00196BE1">
        <w:rPr>
          <w:color w:val="000000"/>
          <w:sz w:val="28"/>
          <w:szCs w:val="28"/>
          <w:lang w:val="lv-LV"/>
        </w:rPr>
        <w:t xml:space="preserve">Pēc dokumentu iesniegšanas </w:t>
      </w:r>
      <w:r w:rsidR="00837F05" w:rsidRPr="00196BE1">
        <w:rPr>
          <w:color w:val="000000"/>
          <w:sz w:val="28"/>
          <w:szCs w:val="28"/>
          <w:lang w:val="lv-LV"/>
        </w:rPr>
        <w:t>P</w:t>
      </w:r>
      <w:r w:rsidRPr="00196BE1">
        <w:rPr>
          <w:color w:val="000000"/>
          <w:sz w:val="28"/>
          <w:szCs w:val="28"/>
          <w:lang w:val="lv-LV"/>
        </w:rPr>
        <w:t xml:space="preserve">ārvaldē, </w:t>
      </w:r>
      <w:r w:rsidR="00FF6A7A" w:rsidRPr="00196BE1">
        <w:rPr>
          <w:color w:val="000000"/>
          <w:sz w:val="28"/>
          <w:szCs w:val="28"/>
          <w:lang w:val="lv-LV"/>
        </w:rPr>
        <w:t xml:space="preserve">Pārvalde elektroniski nosūta kandidāta veselības pārbaudes lapu Iekšlietu ministrijas Centrālās medicīniskās ekspertīzes </w:t>
      </w:r>
      <w:r w:rsidR="00FF6A7A" w:rsidRPr="00196BE1">
        <w:rPr>
          <w:color w:val="000000"/>
          <w:sz w:val="28"/>
          <w:szCs w:val="28"/>
          <w:lang w:val="lv-LV"/>
        </w:rPr>
        <w:lastRenderedPageBreak/>
        <w:t>komisijai pārbaudes veikšanai</w:t>
      </w:r>
      <w:r w:rsidR="00203626" w:rsidRPr="00196BE1">
        <w:rPr>
          <w:color w:val="000000"/>
          <w:sz w:val="28"/>
          <w:szCs w:val="28"/>
          <w:lang w:val="lv-LV"/>
        </w:rPr>
        <w:t>.</w:t>
      </w:r>
      <w:r w:rsidRPr="00196BE1">
        <w:rPr>
          <w:color w:val="000000"/>
          <w:sz w:val="28"/>
          <w:szCs w:val="28"/>
          <w:lang w:val="lv-LV"/>
        </w:rPr>
        <w:t xml:space="preserve"> </w:t>
      </w:r>
      <w:bookmarkStart w:id="5" w:name="_Hlk14768713"/>
      <w:r w:rsidRPr="00196BE1">
        <w:rPr>
          <w:color w:val="000000"/>
          <w:sz w:val="28"/>
          <w:szCs w:val="28"/>
          <w:lang w:val="lv-LV"/>
        </w:rPr>
        <w:t>Veselības stāvoklim jāatbilst </w:t>
      </w:r>
      <w:r w:rsidR="00EF0C92" w:rsidRPr="00196BE1">
        <w:rPr>
          <w:color w:val="000000"/>
          <w:sz w:val="28"/>
          <w:szCs w:val="28"/>
          <w:lang w:val="lv-LV"/>
        </w:rPr>
        <w:t>II</w:t>
      </w:r>
      <w:r w:rsidR="002B7396" w:rsidRPr="00196BE1">
        <w:rPr>
          <w:color w:val="000000"/>
          <w:sz w:val="28"/>
          <w:szCs w:val="28"/>
          <w:lang w:val="lv-LV"/>
        </w:rPr>
        <w:t xml:space="preserve"> </w:t>
      </w:r>
      <w:r w:rsidRPr="00196BE1">
        <w:rPr>
          <w:color w:val="000000"/>
          <w:sz w:val="28"/>
          <w:szCs w:val="28"/>
          <w:lang w:val="lv-LV"/>
        </w:rPr>
        <w:t xml:space="preserve">amatu grupai saskaņā ar </w:t>
      </w:r>
      <w:bookmarkStart w:id="6" w:name="_Hlk14763642"/>
      <w:r w:rsidRPr="00196BE1">
        <w:rPr>
          <w:color w:val="000000"/>
          <w:sz w:val="28"/>
          <w:szCs w:val="28"/>
          <w:lang w:val="lv-LV"/>
        </w:rPr>
        <w:t xml:space="preserve">Ministru kabineta </w:t>
      </w:r>
      <w:bookmarkEnd w:id="6"/>
      <w:r w:rsidRPr="00196BE1">
        <w:rPr>
          <w:color w:val="000000"/>
          <w:sz w:val="28"/>
          <w:szCs w:val="28"/>
          <w:lang w:val="lv-LV"/>
        </w:rPr>
        <w:t>21.11.2006. noteikumos Nr.970 „Noteikumi par Iekšlietu ministrijas sistēmas iestāžu un Ieslodzījuma vietu pārvaldes amatpersonām ar speciālajām dienesta pakāpēm un amatpersonu amatu kandidātiem nepieciešamo veselības stāvokli un psiholoģiskajām īpašībām un veselības stāvokļa un psiholoģisko īpašību pārbaudes kārtību” noteiktajām prasībām.</w:t>
      </w:r>
      <w:bookmarkEnd w:id="5"/>
      <w:r w:rsidR="002E6870" w:rsidRPr="00196BE1">
        <w:rPr>
          <w:color w:val="000000"/>
          <w:sz w:val="28"/>
          <w:szCs w:val="28"/>
          <w:lang w:val="lv-LV"/>
        </w:rPr>
        <w:t xml:space="preserve"> Ierodoties uz Centrālās medicīniskās ekspertīzes komisijas pārbaudi  jāņem līdzi iepriekš minētajos noteikumos noteikt</w:t>
      </w:r>
      <w:r w:rsidR="004D6FEE" w:rsidRPr="00196BE1">
        <w:rPr>
          <w:color w:val="000000"/>
          <w:sz w:val="28"/>
          <w:szCs w:val="28"/>
          <w:lang w:val="lv-LV"/>
        </w:rPr>
        <w:t>os</w:t>
      </w:r>
      <w:r w:rsidR="002E6870" w:rsidRPr="00196BE1">
        <w:rPr>
          <w:color w:val="000000"/>
          <w:sz w:val="28"/>
          <w:szCs w:val="28"/>
          <w:lang w:val="lv-LV"/>
        </w:rPr>
        <w:t xml:space="preserve"> dokument</w:t>
      </w:r>
      <w:r w:rsidR="004D6FEE" w:rsidRPr="00196BE1">
        <w:rPr>
          <w:color w:val="000000"/>
          <w:sz w:val="28"/>
          <w:szCs w:val="28"/>
          <w:lang w:val="lv-LV"/>
        </w:rPr>
        <w:t>us un optiskos redzes korekcijas līdzekļus (ja tādus lieto)</w:t>
      </w:r>
      <w:r w:rsidR="002E6870" w:rsidRPr="00196BE1">
        <w:rPr>
          <w:color w:val="000000"/>
          <w:sz w:val="28"/>
          <w:szCs w:val="28"/>
          <w:lang w:val="lv-LV"/>
        </w:rPr>
        <w:t>.</w:t>
      </w:r>
      <w:bookmarkEnd w:id="4"/>
    </w:p>
    <w:p w:rsidR="005E6836" w:rsidRPr="00196BE1" w:rsidRDefault="00203626" w:rsidP="00196BE1">
      <w:pPr>
        <w:numPr>
          <w:ilvl w:val="0"/>
          <w:numId w:val="5"/>
        </w:numPr>
        <w:spacing w:before="120" w:after="120"/>
        <w:jc w:val="both"/>
        <w:rPr>
          <w:color w:val="000000"/>
          <w:sz w:val="28"/>
          <w:szCs w:val="28"/>
          <w:lang w:val="lv-LV"/>
        </w:rPr>
      </w:pPr>
      <w:r w:rsidRPr="00196BE1">
        <w:rPr>
          <w:color w:val="000000"/>
          <w:sz w:val="28"/>
          <w:szCs w:val="28"/>
          <w:lang w:val="lv-LV"/>
        </w:rPr>
        <w:t xml:space="preserve">Centrālās medicīniskās </w:t>
      </w:r>
      <w:r w:rsidR="005D3114" w:rsidRPr="00196BE1">
        <w:rPr>
          <w:color w:val="000000"/>
          <w:sz w:val="28"/>
          <w:szCs w:val="28"/>
          <w:lang w:val="lv-LV"/>
        </w:rPr>
        <w:t xml:space="preserve">ekspertīzes </w:t>
      </w:r>
      <w:r w:rsidR="005E6836" w:rsidRPr="00196BE1">
        <w:rPr>
          <w:color w:val="000000"/>
          <w:sz w:val="28"/>
          <w:szCs w:val="28"/>
          <w:lang w:val="lv-LV"/>
        </w:rPr>
        <w:t xml:space="preserve">komisijas </w:t>
      </w:r>
      <w:r w:rsidR="00F30FF6" w:rsidRPr="00196BE1">
        <w:rPr>
          <w:color w:val="000000"/>
          <w:sz w:val="28"/>
          <w:szCs w:val="28"/>
          <w:lang w:val="lv-LV"/>
        </w:rPr>
        <w:t>n</w:t>
      </w:r>
      <w:r w:rsidR="005E6836" w:rsidRPr="00196BE1">
        <w:rPr>
          <w:color w:val="000000"/>
          <w:sz w:val="28"/>
          <w:szCs w:val="28"/>
          <w:lang w:val="lv-LV"/>
        </w:rPr>
        <w:t>eatbilstoša atzinuma saņemšanas gadījumā kandidāt</w:t>
      </w:r>
      <w:r w:rsidR="00680659" w:rsidRPr="00196BE1">
        <w:rPr>
          <w:color w:val="000000"/>
          <w:sz w:val="28"/>
          <w:szCs w:val="28"/>
          <w:lang w:val="lv-LV"/>
        </w:rPr>
        <w:t>i</w:t>
      </w:r>
      <w:r w:rsidR="005E6836" w:rsidRPr="00196BE1">
        <w:rPr>
          <w:color w:val="000000"/>
          <w:sz w:val="28"/>
          <w:szCs w:val="28"/>
          <w:lang w:val="lv-LV"/>
        </w:rPr>
        <w:t xml:space="preserve"> turpmākajā atlasē nepiedalās.</w:t>
      </w:r>
    </w:p>
    <w:p w:rsidR="005E6836" w:rsidRPr="00196BE1" w:rsidRDefault="00837F05" w:rsidP="00196BE1">
      <w:pPr>
        <w:numPr>
          <w:ilvl w:val="0"/>
          <w:numId w:val="5"/>
        </w:numPr>
        <w:spacing w:before="120" w:after="120"/>
        <w:jc w:val="both"/>
        <w:rPr>
          <w:color w:val="000000"/>
          <w:sz w:val="28"/>
          <w:szCs w:val="28"/>
          <w:lang w:val="lv-LV"/>
        </w:rPr>
      </w:pPr>
      <w:r w:rsidRPr="00196BE1">
        <w:rPr>
          <w:color w:val="000000"/>
          <w:sz w:val="28"/>
          <w:szCs w:val="28"/>
          <w:lang w:val="lv-LV"/>
        </w:rPr>
        <w:t>P</w:t>
      </w:r>
      <w:r w:rsidR="005E6836" w:rsidRPr="00196BE1">
        <w:rPr>
          <w:color w:val="000000"/>
          <w:sz w:val="28"/>
          <w:szCs w:val="28"/>
          <w:lang w:val="lv-LV"/>
        </w:rPr>
        <w:t xml:space="preserve">ārvalde par kandidātiem nosūta pieprasījumu Iekšlietu ministrijas Informācijas centram par </w:t>
      </w:r>
      <w:r w:rsidR="00446D53" w:rsidRPr="00196BE1">
        <w:rPr>
          <w:color w:val="000000"/>
          <w:sz w:val="28"/>
          <w:szCs w:val="28"/>
          <w:lang w:val="lv-LV"/>
        </w:rPr>
        <w:t>kandidāt</w:t>
      </w:r>
      <w:r w:rsidR="005F1A01" w:rsidRPr="00196BE1">
        <w:rPr>
          <w:color w:val="000000"/>
          <w:sz w:val="28"/>
          <w:szCs w:val="28"/>
          <w:lang w:val="lv-LV"/>
        </w:rPr>
        <w:t>u</w:t>
      </w:r>
      <w:r w:rsidR="005E6836" w:rsidRPr="00196BE1">
        <w:rPr>
          <w:color w:val="000000"/>
          <w:sz w:val="28"/>
          <w:szCs w:val="28"/>
          <w:lang w:val="lv-LV"/>
        </w:rPr>
        <w:t xml:space="preserve"> sodāmību</w:t>
      </w:r>
      <w:r w:rsidR="00100D1A" w:rsidRPr="00196BE1">
        <w:rPr>
          <w:color w:val="000000"/>
          <w:sz w:val="28"/>
          <w:szCs w:val="28"/>
          <w:lang w:val="lv-LV"/>
        </w:rPr>
        <w:t xml:space="preserve"> vai tiešsaistē veic izdruku no Integrētās iekšlietu informācijas sistēmas. </w:t>
      </w:r>
      <w:r w:rsidR="005E6836" w:rsidRPr="00196BE1">
        <w:rPr>
          <w:color w:val="000000"/>
          <w:sz w:val="28"/>
          <w:szCs w:val="28"/>
          <w:lang w:val="lv-LV"/>
        </w:rPr>
        <w:t>Ja kandidāts ir bijis sodīts par tīšu noziedzīgu nodarījumu</w:t>
      </w:r>
      <w:r w:rsidR="005E6836" w:rsidRPr="00196BE1">
        <w:rPr>
          <w:i/>
          <w:color w:val="000000"/>
          <w:sz w:val="28"/>
          <w:szCs w:val="28"/>
          <w:lang w:val="lv-LV"/>
        </w:rPr>
        <w:t>,</w:t>
      </w:r>
      <w:r w:rsidR="006D089D" w:rsidRPr="00196BE1">
        <w:rPr>
          <w:color w:val="000000"/>
          <w:sz w:val="28"/>
          <w:szCs w:val="28"/>
          <w:lang w:val="lv-LV"/>
        </w:rPr>
        <w:t xml:space="preserve"> neatkarīgi no sodāmības dzēšanas vai noņemšanas, </w:t>
      </w:r>
      <w:r w:rsidR="00446D53" w:rsidRPr="00196BE1">
        <w:rPr>
          <w:color w:val="000000"/>
          <w:sz w:val="28"/>
          <w:szCs w:val="28"/>
          <w:lang w:val="lv-LV"/>
        </w:rPr>
        <w:t>tiesāts par tīšu noziedzīgu nodarījumu, atbrīvojot no soda</w:t>
      </w:r>
      <w:r w:rsidR="00446D53" w:rsidRPr="00196BE1">
        <w:rPr>
          <w:i/>
          <w:color w:val="000000"/>
          <w:sz w:val="28"/>
          <w:szCs w:val="28"/>
          <w:lang w:val="lv-LV"/>
        </w:rPr>
        <w:t>,</w:t>
      </w:r>
      <w:r w:rsidR="00446D53" w:rsidRPr="00196BE1">
        <w:rPr>
          <w:color w:val="000000"/>
          <w:sz w:val="28"/>
          <w:szCs w:val="28"/>
          <w:lang w:val="lv-LV"/>
        </w:rPr>
        <w:t xml:space="preserve"> </w:t>
      </w:r>
      <w:r w:rsidR="006D089D" w:rsidRPr="00196BE1">
        <w:rPr>
          <w:color w:val="000000"/>
          <w:sz w:val="28"/>
          <w:szCs w:val="28"/>
          <w:lang w:val="lv-LV"/>
        </w:rPr>
        <w:t>saukt</w:t>
      </w:r>
      <w:r w:rsidR="00F755CA" w:rsidRPr="00196BE1">
        <w:rPr>
          <w:color w:val="000000"/>
          <w:sz w:val="28"/>
          <w:szCs w:val="28"/>
          <w:lang w:val="lv-LV"/>
        </w:rPr>
        <w:t>s</w:t>
      </w:r>
      <w:r w:rsidR="006D089D" w:rsidRPr="00196BE1">
        <w:rPr>
          <w:color w:val="000000"/>
          <w:sz w:val="28"/>
          <w:szCs w:val="28"/>
          <w:lang w:val="lv-LV"/>
        </w:rPr>
        <w:t xml:space="preserve"> pie kriminālatbildības par tīša noziedzīga nodarījuma izdarīšanu, izņemot gadījumu, kad persona ir saukta pie kriminālatbildības, bet kriminālprocess pret to izbeigts uz reabilitējoša pamata</w:t>
      </w:r>
      <w:r w:rsidR="00446D53" w:rsidRPr="00196BE1">
        <w:rPr>
          <w:color w:val="000000"/>
          <w:sz w:val="28"/>
          <w:szCs w:val="28"/>
          <w:lang w:val="lv-LV"/>
        </w:rPr>
        <w:t>,</w:t>
      </w:r>
      <w:r w:rsidR="006D089D" w:rsidRPr="00196BE1">
        <w:rPr>
          <w:color w:val="000000"/>
          <w:sz w:val="28"/>
          <w:szCs w:val="28"/>
          <w:lang w:val="lv-LV"/>
        </w:rPr>
        <w:t xml:space="preserve"> </w:t>
      </w:r>
      <w:r w:rsidR="005E6836" w:rsidRPr="00196BE1">
        <w:rPr>
          <w:color w:val="000000"/>
          <w:sz w:val="28"/>
          <w:szCs w:val="28"/>
          <w:lang w:val="lv-LV"/>
        </w:rPr>
        <w:t>viņš turpmākā atlasē nepiedalās.</w:t>
      </w:r>
    </w:p>
    <w:p w:rsidR="003F3AA5" w:rsidRPr="00196BE1" w:rsidRDefault="00837F05" w:rsidP="00196BE1">
      <w:pPr>
        <w:numPr>
          <w:ilvl w:val="0"/>
          <w:numId w:val="5"/>
        </w:numPr>
        <w:spacing w:before="120" w:after="120"/>
        <w:jc w:val="both"/>
        <w:rPr>
          <w:color w:val="000000"/>
          <w:sz w:val="28"/>
          <w:szCs w:val="28"/>
          <w:lang w:val="lv-LV"/>
        </w:rPr>
      </w:pPr>
      <w:r w:rsidRPr="00196BE1">
        <w:rPr>
          <w:color w:val="000000"/>
          <w:sz w:val="28"/>
          <w:szCs w:val="28"/>
          <w:lang w:val="lv-LV"/>
        </w:rPr>
        <w:t xml:space="preserve">Pārvaldē </w:t>
      </w:r>
      <w:r w:rsidR="005E6836" w:rsidRPr="00196BE1">
        <w:rPr>
          <w:color w:val="000000"/>
          <w:sz w:val="28"/>
          <w:szCs w:val="28"/>
          <w:lang w:val="lv-LV"/>
        </w:rPr>
        <w:t>kandidātiem tiek aprēķināts dokumenta par vidējo izglītību sekmju vidējais vērtējums</w:t>
      </w:r>
      <w:r w:rsidR="000B39C5" w:rsidRPr="00196BE1">
        <w:rPr>
          <w:color w:val="000000"/>
          <w:sz w:val="28"/>
          <w:szCs w:val="28"/>
          <w:lang w:val="lv-LV"/>
        </w:rPr>
        <w:t xml:space="preserve">. </w:t>
      </w:r>
    </w:p>
    <w:p w:rsidR="006B7408" w:rsidRPr="00196BE1" w:rsidRDefault="00341DA4" w:rsidP="00196BE1">
      <w:pPr>
        <w:numPr>
          <w:ilvl w:val="0"/>
          <w:numId w:val="5"/>
        </w:numPr>
        <w:spacing w:before="120" w:after="120"/>
        <w:jc w:val="both"/>
        <w:rPr>
          <w:color w:val="000000"/>
          <w:sz w:val="28"/>
          <w:szCs w:val="28"/>
          <w:lang w:val="lv-LV"/>
        </w:rPr>
      </w:pPr>
      <w:r w:rsidRPr="00196BE1">
        <w:rPr>
          <w:color w:val="000000"/>
          <w:sz w:val="28"/>
          <w:szCs w:val="28"/>
          <w:lang w:val="lv-LV" w:eastAsia="lv-LV"/>
        </w:rPr>
        <w:t>Kandidāti kārto šādus atlases pārbaudījumus</w:t>
      </w:r>
      <w:r w:rsidR="003829FD" w:rsidRPr="00196BE1">
        <w:rPr>
          <w:color w:val="000000"/>
          <w:sz w:val="28"/>
          <w:szCs w:val="28"/>
          <w:lang w:val="lv-LV"/>
        </w:rPr>
        <w:t>:</w:t>
      </w:r>
    </w:p>
    <w:p w:rsidR="002F63C6" w:rsidRPr="00196BE1" w:rsidRDefault="006555B6" w:rsidP="00196BE1">
      <w:pPr>
        <w:pStyle w:val="BodyText"/>
        <w:numPr>
          <w:ilvl w:val="1"/>
          <w:numId w:val="7"/>
        </w:numPr>
        <w:spacing w:before="120" w:after="120"/>
        <w:ind w:left="993" w:hanging="567"/>
        <w:rPr>
          <w:color w:val="000000"/>
        </w:rPr>
      </w:pPr>
      <w:r w:rsidRPr="00196BE1">
        <w:rPr>
          <w:color w:val="000000"/>
          <w:lang w:val="lv-LV"/>
        </w:rPr>
        <w:t xml:space="preserve"> </w:t>
      </w:r>
      <w:r w:rsidR="00B00CEE" w:rsidRPr="00196BE1">
        <w:rPr>
          <w:color w:val="000000"/>
        </w:rPr>
        <w:t>svešvalodas zināšanu (angļu val.) tests</w:t>
      </w:r>
      <w:r w:rsidR="00B00CEE" w:rsidRPr="00196BE1">
        <w:rPr>
          <w:rStyle w:val="FootnoteReference"/>
          <w:color w:val="000000"/>
        </w:rPr>
        <w:footnoteReference w:id="4"/>
      </w:r>
      <w:r w:rsidR="00B00CEE" w:rsidRPr="00196BE1">
        <w:rPr>
          <w:color w:val="000000"/>
        </w:rPr>
        <w:t>;</w:t>
      </w:r>
    </w:p>
    <w:p w:rsidR="002F63C6" w:rsidRPr="00196BE1" w:rsidRDefault="002F63C6" w:rsidP="00196BE1">
      <w:pPr>
        <w:pStyle w:val="BodyText"/>
        <w:numPr>
          <w:ilvl w:val="1"/>
          <w:numId w:val="7"/>
        </w:numPr>
        <w:spacing w:before="120" w:after="120"/>
        <w:ind w:left="993" w:hanging="567"/>
        <w:rPr>
          <w:color w:val="000000"/>
          <w:lang w:val="lv-LV"/>
        </w:rPr>
      </w:pPr>
      <w:r w:rsidRPr="00196BE1">
        <w:rPr>
          <w:color w:val="000000"/>
          <w:lang w:val="lv-LV"/>
        </w:rPr>
        <w:t>fiziskās sagatavotības pārbaude saskaņā ar Ministru kabineta 2013.gada 28.maija noteikumiem Nr.288 „Fiziskās sagatavotības prasības Iekšlietu ministrijas sistēmas iestāžu un Ieslodzījuma vietu pārvaldes amatpersonām ar speciālajām dienesta pakāpēm” un saskaņā ar Fiziskās sagatavotības vērtēšanas metodiku amatpersonām ar speciālajām dienesta pakāpēm (</w:t>
      </w:r>
      <w:r w:rsidR="00643FCB" w:rsidRPr="00196BE1">
        <w:rPr>
          <w:color w:val="000000"/>
          <w:lang w:val="lv-LV"/>
        </w:rPr>
        <w:t>6</w:t>
      </w:r>
      <w:r w:rsidRPr="00196BE1">
        <w:rPr>
          <w:color w:val="000000"/>
          <w:lang w:val="lv-LV"/>
        </w:rPr>
        <w:t>.pielikums), vērtēšana saskaņā ar „Fiziskās sagatavotības pārbaudes kopvērtējumu” (</w:t>
      </w:r>
      <w:r w:rsidR="00643FCB" w:rsidRPr="00196BE1">
        <w:rPr>
          <w:color w:val="000000"/>
          <w:lang w:val="lv-LV"/>
        </w:rPr>
        <w:t>4</w:t>
      </w:r>
      <w:r w:rsidRPr="00196BE1">
        <w:rPr>
          <w:color w:val="000000"/>
          <w:lang w:val="lv-LV"/>
        </w:rPr>
        <w:t>. pielikums);</w:t>
      </w:r>
    </w:p>
    <w:p w:rsidR="005E6836" w:rsidRPr="00196BE1" w:rsidRDefault="005E6836" w:rsidP="00196BE1">
      <w:pPr>
        <w:pStyle w:val="BodyText"/>
        <w:numPr>
          <w:ilvl w:val="1"/>
          <w:numId w:val="7"/>
        </w:numPr>
        <w:spacing w:before="120" w:after="120"/>
        <w:ind w:left="993" w:hanging="567"/>
        <w:rPr>
          <w:color w:val="000000"/>
        </w:rPr>
      </w:pPr>
      <w:r w:rsidRPr="00196BE1">
        <w:rPr>
          <w:color w:val="000000"/>
        </w:rPr>
        <w:t>pārrunas: tiek vērtēta kandidāt</w:t>
      </w:r>
      <w:r w:rsidR="000B39C5" w:rsidRPr="00196BE1">
        <w:rPr>
          <w:color w:val="000000"/>
          <w:lang w:val="lv-LV"/>
        </w:rPr>
        <w:t>u</w:t>
      </w:r>
      <w:r w:rsidRPr="00196BE1">
        <w:rPr>
          <w:color w:val="000000"/>
        </w:rPr>
        <w:t xml:space="preserve"> izvēlētās profesijas izpratne, atbilstība dienestam Valsts robežsardzē un mācībām </w:t>
      </w:r>
      <w:r w:rsidR="000E26D3" w:rsidRPr="00196BE1">
        <w:rPr>
          <w:color w:val="000000"/>
        </w:rPr>
        <w:t>K</w:t>
      </w:r>
      <w:r w:rsidRPr="00196BE1">
        <w:rPr>
          <w:color w:val="000000"/>
        </w:rPr>
        <w:t>oledžā.</w:t>
      </w:r>
    </w:p>
    <w:p w:rsidR="00A15EA2" w:rsidRPr="00196BE1" w:rsidRDefault="005E6836" w:rsidP="00196BE1">
      <w:pPr>
        <w:pStyle w:val="BodyText"/>
        <w:numPr>
          <w:ilvl w:val="0"/>
          <w:numId w:val="7"/>
        </w:numPr>
        <w:spacing w:before="120" w:after="120"/>
        <w:rPr>
          <w:color w:val="000000"/>
        </w:rPr>
      </w:pPr>
      <w:r w:rsidRPr="00196BE1">
        <w:rPr>
          <w:color w:val="000000"/>
        </w:rPr>
        <w:t>Atlases pārbaudījumu rezultāt</w:t>
      </w:r>
      <w:r w:rsidR="00A15EA2" w:rsidRPr="00196BE1">
        <w:rPr>
          <w:color w:val="000000"/>
        </w:rPr>
        <w:t>u vērtēšana:</w:t>
      </w:r>
    </w:p>
    <w:p w:rsidR="00E0592A" w:rsidRPr="00196BE1" w:rsidRDefault="00905173" w:rsidP="00196BE1">
      <w:pPr>
        <w:pStyle w:val="BodyText"/>
        <w:numPr>
          <w:ilvl w:val="1"/>
          <w:numId w:val="6"/>
        </w:numPr>
        <w:tabs>
          <w:tab w:val="left" w:pos="993"/>
        </w:tabs>
        <w:spacing w:before="120" w:after="120"/>
        <w:ind w:left="993" w:hanging="567"/>
        <w:rPr>
          <w:color w:val="000000"/>
        </w:rPr>
      </w:pPr>
      <w:r w:rsidRPr="00196BE1">
        <w:rPr>
          <w:color w:val="000000"/>
        </w:rPr>
        <w:t>šo</w:t>
      </w:r>
      <w:r w:rsidR="00A15EA2" w:rsidRPr="00196BE1">
        <w:rPr>
          <w:color w:val="000000"/>
        </w:rPr>
        <w:t xml:space="preserve"> noteikumu </w:t>
      </w:r>
      <w:r w:rsidR="007C1302" w:rsidRPr="00196BE1">
        <w:rPr>
          <w:color w:val="000000"/>
          <w:lang w:val="lv-LV"/>
        </w:rPr>
        <w:t>8</w:t>
      </w:r>
      <w:r w:rsidR="00A15EA2" w:rsidRPr="00196BE1">
        <w:rPr>
          <w:color w:val="000000"/>
        </w:rPr>
        <w:t>.1. un</w:t>
      </w:r>
      <w:r w:rsidR="00881E8D" w:rsidRPr="00196BE1">
        <w:rPr>
          <w:color w:val="000000"/>
        </w:rPr>
        <w:t>/vai</w:t>
      </w:r>
      <w:r w:rsidR="00FC4AC8" w:rsidRPr="00196BE1">
        <w:rPr>
          <w:color w:val="000000"/>
        </w:rPr>
        <w:t xml:space="preserve"> </w:t>
      </w:r>
      <w:r w:rsidR="007C1302" w:rsidRPr="00196BE1">
        <w:rPr>
          <w:color w:val="000000"/>
          <w:lang w:val="lv-LV"/>
        </w:rPr>
        <w:t>8</w:t>
      </w:r>
      <w:r w:rsidR="00FC4AC8" w:rsidRPr="00196BE1">
        <w:rPr>
          <w:color w:val="000000"/>
        </w:rPr>
        <w:t>.2.</w:t>
      </w:r>
      <w:r w:rsidR="00A15EA2" w:rsidRPr="00196BE1">
        <w:rPr>
          <w:color w:val="000000"/>
        </w:rPr>
        <w:t>apakšpunkt</w:t>
      </w:r>
      <w:r w:rsidR="00ED676E" w:rsidRPr="00196BE1">
        <w:rPr>
          <w:color w:val="000000"/>
        </w:rPr>
        <w:t>ā</w:t>
      </w:r>
      <w:r w:rsidR="00A15EA2" w:rsidRPr="00196BE1">
        <w:rPr>
          <w:color w:val="000000"/>
        </w:rPr>
        <w:t xml:space="preserve"> minēt</w:t>
      </w:r>
      <w:r w:rsidR="00881E8D" w:rsidRPr="00196BE1">
        <w:rPr>
          <w:color w:val="000000"/>
        </w:rPr>
        <w:t>ie</w:t>
      </w:r>
      <w:r w:rsidR="00A15EA2" w:rsidRPr="00196BE1">
        <w:rPr>
          <w:color w:val="000000"/>
        </w:rPr>
        <w:t xml:space="preserve"> pārbaudījum</w:t>
      </w:r>
      <w:r w:rsidR="00881E8D" w:rsidRPr="00196BE1">
        <w:rPr>
          <w:color w:val="000000"/>
        </w:rPr>
        <w:t>i</w:t>
      </w:r>
      <w:r w:rsidR="00A15EA2" w:rsidRPr="00196BE1">
        <w:rPr>
          <w:color w:val="000000"/>
        </w:rPr>
        <w:t xml:space="preserve"> </w:t>
      </w:r>
      <w:r w:rsidR="005E6836" w:rsidRPr="00196BE1">
        <w:rPr>
          <w:color w:val="000000"/>
        </w:rPr>
        <w:t>tiek vērtēt</w:t>
      </w:r>
      <w:r w:rsidR="00881E8D" w:rsidRPr="00196BE1">
        <w:rPr>
          <w:color w:val="000000"/>
        </w:rPr>
        <w:t>i</w:t>
      </w:r>
      <w:r w:rsidR="005E6836" w:rsidRPr="00196BE1">
        <w:rPr>
          <w:color w:val="000000"/>
        </w:rPr>
        <w:t xml:space="preserve"> 10 ballu </w:t>
      </w:r>
      <w:r w:rsidR="00A9488A" w:rsidRPr="00196BE1">
        <w:rPr>
          <w:color w:val="000000"/>
        </w:rPr>
        <w:t>vērtējum</w:t>
      </w:r>
      <w:r w:rsidR="00970E53" w:rsidRPr="00196BE1">
        <w:rPr>
          <w:color w:val="000000"/>
        </w:rPr>
        <w:t>a</w:t>
      </w:r>
      <w:r w:rsidR="00A9488A" w:rsidRPr="00196BE1">
        <w:rPr>
          <w:color w:val="000000"/>
        </w:rPr>
        <w:t xml:space="preserve"> skalā</w:t>
      </w:r>
      <w:r w:rsidR="006902D2" w:rsidRPr="00196BE1">
        <w:rPr>
          <w:color w:val="000000"/>
        </w:rPr>
        <w:t>:</w:t>
      </w:r>
    </w:p>
    <w:p w:rsidR="00E0592A" w:rsidRPr="00196BE1" w:rsidRDefault="00881E8D" w:rsidP="00196BE1">
      <w:pPr>
        <w:pStyle w:val="BodyText"/>
        <w:numPr>
          <w:ilvl w:val="0"/>
          <w:numId w:val="8"/>
        </w:numPr>
        <w:tabs>
          <w:tab w:val="left" w:pos="993"/>
        </w:tabs>
        <w:spacing w:before="120" w:after="120"/>
        <w:rPr>
          <w:color w:val="000000"/>
        </w:rPr>
      </w:pPr>
      <w:r w:rsidRPr="00210BC0">
        <w:rPr>
          <w:color w:val="000000"/>
        </w:rPr>
        <w:t>ja svešvalodas zināšanu testa pārbaudījumā kandidāt</w:t>
      </w:r>
      <w:r w:rsidR="005F1A01" w:rsidRPr="00210BC0">
        <w:rPr>
          <w:color w:val="000000"/>
          <w:lang w:val="lv-LV"/>
        </w:rPr>
        <w:t>i</w:t>
      </w:r>
      <w:r w:rsidRPr="00210BC0">
        <w:rPr>
          <w:color w:val="000000"/>
        </w:rPr>
        <w:t xml:space="preserve"> saņem vērtējumu zemāku par 4 ballēm</w:t>
      </w:r>
      <w:r w:rsidR="005E6836" w:rsidRPr="00210BC0">
        <w:rPr>
          <w:color w:val="000000"/>
        </w:rPr>
        <w:t>, tad</w:t>
      </w:r>
      <w:r w:rsidR="00ED676E" w:rsidRPr="00210BC0">
        <w:rPr>
          <w:color w:val="000000"/>
        </w:rPr>
        <w:t xml:space="preserve"> </w:t>
      </w:r>
      <w:r w:rsidRPr="00210BC0">
        <w:rPr>
          <w:color w:val="000000"/>
        </w:rPr>
        <w:t>fiziskās sagatavotības pārbaudē kandidāt</w:t>
      </w:r>
      <w:r w:rsidR="005F1A01" w:rsidRPr="00210BC0">
        <w:rPr>
          <w:color w:val="000000"/>
          <w:lang w:val="lv-LV"/>
        </w:rPr>
        <w:t>i</w:t>
      </w:r>
      <w:r w:rsidRPr="00210BC0">
        <w:rPr>
          <w:color w:val="000000"/>
        </w:rPr>
        <w:t xml:space="preserve"> </w:t>
      </w:r>
      <w:r w:rsidR="006902D2" w:rsidRPr="00210BC0">
        <w:rPr>
          <w:color w:val="000000"/>
        </w:rPr>
        <w:t>nepiedalās</w:t>
      </w:r>
      <w:r w:rsidR="006902D2" w:rsidRPr="00196BE1">
        <w:rPr>
          <w:color w:val="000000"/>
        </w:rPr>
        <w:t>;</w:t>
      </w:r>
    </w:p>
    <w:p w:rsidR="00166698" w:rsidRPr="00196BE1" w:rsidRDefault="00881E8D" w:rsidP="00B938B2">
      <w:pPr>
        <w:pStyle w:val="BodyText"/>
        <w:numPr>
          <w:ilvl w:val="0"/>
          <w:numId w:val="8"/>
        </w:numPr>
        <w:tabs>
          <w:tab w:val="left" w:pos="993"/>
        </w:tabs>
        <w:spacing w:before="120" w:after="120"/>
        <w:rPr>
          <w:color w:val="000000"/>
        </w:rPr>
      </w:pPr>
      <w:r w:rsidRPr="00196BE1">
        <w:rPr>
          <w:color w:val="000000"/>
        </w:rPr>
        <w:lastRenderedPageBreak/>
        <w:t>ja fiziskās sagatavotības pārbaudē kandidāt</w:t>
      </w:r>
      <w:r w:rsidR="005F1A01" w:rsidRPr="00196BE1">
        <w:rPr>
          <w:color w:val="000000"/>
          <w:lang w:val="lv-LV"/>
        </w:rPr>
        <w:t>i</w:t>
      </w:r>
      <w:r w:rsidRPr="00196BE1">
        <w:rPr>
          <w:color w:val="000000"/>
        </w:rPr>
        <w:t xml:space="preserve"> saņem vērtējumu zemāku par 4 ballēm</w:t>
      </w:r>
      <w:r w:rsidR="00E0592A" w:rsidRPr="00196BE1">
        <w:rPr>
          <w:color w:val="000000"/>
        </w:rPr>
        <w:t xml:space="preserve">, tad pārrunās </w:t>
      </w:r>
      <w:r w:rsidRPr="00196BE1">
        <w:rPr>
          <w:color w:val="000000"/>
        </w:rPr>
        <w:t xml:space="preserve">un kopējā konkursā </w:t>
      </w:r>
      <w:r w:rsidR="00FB1742" w:rsidRPr="00196BE1">
        <w:rPr>
          <w:color w:val="000000"/>
        </w:rPr>
        <w:t>viņ</w:t>
      </w:r>
      <w:r w:rsidR="005F1A01" w:rsidRPr="00196BE1">
        <w:rPr>
          <w:color w:val="000000"/>
          <w:lang w:val="lv-LV"/>
        </w:rPr>
        <w:t>i</w:t>
      </w:r>
      <w:r w:rsidR="00FB1742" w:rsidRPr="00196BE1">
        <w:rPr>
          <w:color w:val="000000"/>
        </w:rPr>
        <w:t xml:space="preserve"> nepiedalās, izņemot, ja kandidāt</w:t>
      </w:r>
      <w:r w:rsidR="005F1A01" w:rsidRPr="00196BE1">
        <w:rPr>
          <w:color w:val="000000"/>
          <w:lang w:val="lv-LV"/>
        </w:rPr>
        <w:t>iem</w:t>
      </w:r>
      <w:r w:rsidR="00FB1742" w:rsidRPr="00196BE1">
        <w:rPr>
          <w:color w:val="000000"/>
        </w:rPr>
        <w:t xml:space="preserve"> fiziskās sagatavotības pārbaudē pietrūkst neliels punktu skaits (ne vairāk kā </w:t>
      </w:r>
      <w:r w:rsidR="00155DA1" w:rsidRPr="00196BE1">
        <w:rPr>
          <w:color w:val="000000"/>
          <w:lang w:val="lv-LV"/>
        </w:rPr>
        <w:t>6</w:t>
      </w:r>
      <w:r w:rsidR="00FB1742" w:rsidRPr="00196BE1">
        <w:rPr>
          <w:color w:val="000000"/>
        </w:rPr>
        <w:t xml:space="preserve"> punkti), bet pārējie uzņemšanas nosacījumi un pārbaudes ir sekmīgi izpildītas</w:t>
      </w:r>
      <w:r w:rsidR="00FB1742" w:rsidRPr="00084083">
        <w:rPr>
          <w:color w:val="000000"/>
        </w:rPr>
        <w:t xml:space="preserve">, </w:t>
      </w:r>
      <w:r w:rsidR="00B938B2" w:rsidRPr="00084083">
        <w:t xml:space="preserve">Pārvaldes </w:t>
      </w:r>
      <w:r w:rsidR="00B938B2" w:rsidRPr="00084083">
        <w:rPr>
          <w:lang w:val="lv-LV"/>
        </w:rPr>
        <w:t>A</w:t>
      </w:r>
      <w:r w:rsidR="00B938B2" w:rsidRPr="00084083">
        <w:t>tlases komisij</w:t>
      </w:r>
      <w:r w:rsidR="00B938B2" w:rsidRPr="00084083">
        <w:rPr>
          <w:lang w:val="lv-LV"/>
        </w:rPr>
        <w:t>a</w:t>
      </w:r>
      <w:r w:rsidR="00FB1742" w:rsidRPr="00084083">
        <w:rPr>
          <w:color w:val="000000"/>
        </w:rPr>
        <w:t xml:space="preserve"> var</w:t>
      </w:r>
      <w:r w:rsidR="00FB1742" w:rsidRPr="00196BE1">
        <w:rPr>
          <w:color w:val="000000"/>
        </w:rPr>
        <w:t xml:space="preserve"> pieņemt vienreizēju lēmumu par fiziskās sagatavotības pārbaudes nokārtošanu, un šajā gadījumā kandidāt</w:t>
      </w:r>
      <w:r w:rsidR="00B90608" w:rsidRPr="00196BE1">
        <w:rPr>
          <w:color w:val="000000"/>
          <w:lang w:val="lv-LV"/>
        </w:rPr>
        <w:t>i</w:t>
      </w:r>
      <w:r w:rsidR="00FB1742" w:rsidRPr="00196BE1">
        <w:rPr>
          <w:color w:val="000000"/>
        </w:rPr>
        <w:t xml:space="preserve"> piedalās pārrunās un kopējā konkursā.</w:t>
      </w:r>
    </w:p>
    <w:p w:rsidR="005E6836" w:rsidRPr="00196BE1" w:rsidRDefault="005E6836" w:rsidP="00196BE1">
      <w:pPr>
        <w:pStyle w:val="BodyText"/>
        <w:numPr>
          <w:ilvl w:val="1"/>
          <w:numId w:val="6"/>
        </w:numPr>
        <w:tabs>
          <w:tab w:val="left" w:pos="993"/>
        </w:tabs>
        <w:spacing w:before="120" w:after="120"/>
        <w:ind w:left="993" w:hanging="567"/>
        <w:rPr>
          <w:color w:val="000000"/>
        </w:rPr>
      </w:pPr>
      <w:r w:rsidRPr="00196BE1">
        <w:rPr>
          <w:color w:val="000000"/>
        </w:rPr>
        <w:t>Pārrun</w:t>
      </w:r>
      <w:r w:rsidR="00F8554A" w:rsidRPr="00196BE1">
        <w:rPr>
          <w:color w:val="000000"/>
        </w:rPr>
        <w:t>as</w:t>
      </w:r>
      <w:r w:rsidRPr="00196BE1">
        <w:rPr>
          <w:color w:val="000000"/>
        </w:rPr>
        <w:t xml:space="preserve"> </w:t>
      </w:r>
      <w:r w:rsidR="00F8554A" w:rsidRPr="00196BE1">
        <w:rPr>
          <w:color w:val="000000"/>
        </w:rPr>
        <w:t>tiek vērtētas</w:t>
      </w:r>
      <w:r w:rsidRPr="00196BE1">
        <w:rPr>
          <w:color w:val="000000"/>
        </w:rPr>
        <w:t xml:space="preserve"> </w:t>
      </w:r>
      <w:r w:rsidR="00F8554A" w:rsidRPr="00196BE1">
        <w:rPr>
          <w:color w:val="000000"/>
        </w:rPr>
        <w:t xml:space="preserve">ar </w:t>
      </w:r>
      <w:r w:rsidRPr="00196BE1">
        <w:rPr>
          <w:color w:val="000000"/>
        </w:rPr>
        <w:t>- “kandidātu ieteikt dienestam Valsts robežsardzē” vai “kandidātu neieteikt dienestam Valsts robežsardzē”.</w:t>
      </w:r>
    </w:p>
    <w:p w:rsidR="009D79CB" w:rsidRPr="00196BE1" w:rsidRDefault="009D79CB" w:rsidP="002236CB">
      <w:pPr>
        <w:numPr>
          <w:ilvl w:val="0"/>
          <w:numId w:val="6"/>
        </w:numPr>
        <w:spacing w:before="40" w:after="40"/>
        <w:jc w:val="both"/>
        <w:rPr>
          <w:color w:val="000000"/>
          <w:sz w:val="28"/>
          <w:szCs w:val="28"/>
          <w:lang w:val="lv-LV"/>
        </w:rPr>
      </w:pPr>
      <w:r w:rsidRPr="00196BE1">
        <w:rPr>
          <w:color w:val="000000"/>
          <w:sz w:val="28"/>
          <w:szCs w:val="28"/>
          <w:lang w:val="lv-LV"/>
        </w:rPr>
        <w:t>Ja sekmīgi nokārtot</w:t>
      </w:r>
      <w:r w:rsidR="003D1BE5" w:rsidRPr="00196BE1">
        <w:rPr>
          <w:color w:val="000000"/>
          <w:sz w:val="28"/>
          <w:szCs w:val="28"/>
          <w:lang w:val="lv-LV"/>
        </w:rPr>
        <w:t>i</w:t>
      </w:r>
      <w:r w:rsidRPr="00196BE1">
        <w:rPr>
          <w:color w:val="000000"/>
          <w:sz w:val="28"/>
          <w:szCs w:val="28"/>
          <w:lang w:val="lv-LV"/>
        </w:rPr>
        <w:t xml:space="preserve"> atlases pārbaudījum</w:t>
      </w:r>
      <w:r w:rsidR="003D1BE5" w:rsidRPr="00196BE1">
        <w:rPr>
          <w:color w:val="000000"/>
          <w:sz w:val="28"/>
          <w:szCs w:val="28"/>
          <w:lang w:val="lv-LV"/>
        </w:rPr>
        <w:t>i</w:t>
      </w:r>
      <w:r w:rsidRPr="00196BE1">
        <w:rPr>
          <w:color w:val="000000"/>
          <w:sz w:val="28"/>
          <w:szCs w:val="28"/>
          <w:lang w:val="lv-LV"/>
        </w:rPr>
        <w:t>, dienestam Valsts robežsardzē un mācībām Koledžā ārpus konkursa tiek atlasīti kandidāti, kuri atbilst kādam no zemāk minētajiem nosacījumiem:</w:t>
      </w:r>
    </w:p>
    <w:p w:rsidR="00B60047" w:rsidRPr="00196BE1" w:rsidRDefault="004F0885" w:rsidP="002236CB">
      <w:pPr>
        <w:numPr>
          <w:ilvl w:val="1"/>
          <w:numId w:val="6"/>
        </w:numPr>
        <w:tabs>
          <w:tab w:val="left" w:pos="1134"/>
          <w:tab w:val="left" w:pos="1701"/>
        </w:tabs>
        <w:spacing w:before="40" w:after="40"/>
        <w:ind w:left="1134" w:hanging="708"/>
        <w:jc w:val="both"/>
        <w:rPr>
          <w:color w:val="000000"/>
          <w:sz w:val="28"/>
          <w:szCs w:val="28"/>
          <w:lang w:val="lv-LV"/>
        </w:rPr>
      </w:pPr>
      <w:r w:rsidRPr="00196BE1">
        <w:rPr>
          <w:color w:val="000000"/>
          <w:sz w:val="28"/>
          <w:szCs w:val="28"/>
          <w:lang w:val="lv-LV"/>
        </w:rPr>
        <w:t xml:space="preserve"> </w:t>
      </w:r>
      <w:r w:rsidR="009D79CB" w:rsidRPr="00196BE1">
        <w:rPr>
          <w:color w:val="000000"/>
          <w:sz w:val="28"/>
          <w:szCs w:val="28"/>
          <w:lang w:val="lv-LV"/>
        </w:rPr>
        <w:t>viens no vecākiem (vai abi) gājis bojā, aizstāvot Latvijas valsti, sabiedrības intereses vai personu likumīgās tiesības;</w:t>
      </w:r>
    </w:p>
    <w:p w:rsidR="00BC223F" w:rsidRPr="00196BE1" w:rsidRDefault="009D79CB" w:rsidP="002236CB">
      <w:pPr>
        <w:numPr>
          <w:ilvl w:val="1"/>
          <w:numId w:val="6"/>
        </w:numPr>
        <w:tabs>
          <w:tab w:val="left" w:pos="1134"/>
        </w:tabs>
        <w:spacing w:before="40" w:after="40"/>
        <w:ind w:left="1134" w:hanging="708"/>
        <w:jc w:val="both"/>
        <w:rPr>
          <w:color w:val="000000"/>
          <w:sz w:val="28"/>
          <w:szCs w:val="28"/>
          <w:lang w:val="lv-LV"/>
        </w:rPr>
      </w:pPr>
      <w:r w:rsidRPr="00196BE1">
        <w:rPr>
          <w:color w:val="000000"/>
          <w:sz w:val="28"/>
          <w:szCs w:val="28"/>
          <w:lang w:val="lv-LV"/>
        </w:rPr>
        <w:t>dokumenta par vidējo izglītību vidējais vēr</w:t>
      </w:r>
      <w:r w:rsidR="006A5FB1" w:rsidRPr="00196BE1">
        <w:rPr>
          <w:color w:val="000000"/>
          <w:sz w:val="28"/>
          <w:szCs w:val="28"/>
          <w:lang w:val="lv-LV"/>
        </w:rPr>
        <w:t>tējums ir 8,5 balles un augstāk</w:t>
      </w:r>
      <w:r w:rsidR="00BC223F" w:rsidRPr="00196BE1">
        <w:rPr>
          <w:color w:val="000000"/>
          <w:sz w:val="28"/>
          <w:szCs w:val="28"/>
        </w:rPr>
        <w:t>;</w:t>
      </w:r>
    </w:p>
    <w:p w:rsidR="00BC223F" w:rsidRPr="00196BE1" w:rsidRDefault="004F0885" w:rsidP="002236CB">
      <w:pPr>
        <w:numPr>
          <w:ilvl w:val="1"/>
          <w:numId w:val="6"/>
        </w:numPr>
        <w:tabs>
          <w:tab w:val="left" w:pos="1134"/>
        </w:tabs>
        <w:spacing w:before="40" w:after="40"/>
        <w:ind w:left="1134" w:hanging="708"/>
        <w:jc w:val="both"/>
        <w:rPr>
          <w:color w:val="000000"/>
          <w:sz w:val="28"/>
          <w:szCs w:val="28"/>
          <w:lang w:val="lv-LV"/>
        </w:rPr>
      </w:pPr>
      <w:r w:rsidRPr="00196BE1">
        <w:rPr>
          <w:color w:val="000000"/>
          <w:sz w:val="28"/>
          <w:szCs w:val="28"/>
          <w:lang w:val="lv-LV"/>
        </w:rPr>
        <w:t xml:space="preserve"> </w:t>
      </w:r>
      <w:r w:rsidR="00BC223F" w:rsidRPr="00196BE1">
        <w:rPr>
          <w:color w:val="000000"/>
          <w:sz w:val="28"/>
          <w:szCs w:val="28"/>
          <w:lang w:val="lv-LV"/>
        </w:rPr>
        <w:t>ir absolvējuši izglītības iestādes ar specializētajām klasēm (robežsardzes, policijas vai jaunsargu)</w:t>
      </w:r>
      <w:r w:rsidR="004A0FB3" w:rsidRPr="00196BE1">
        <w:rPr>
          <w:color w:val="000000"/>
          <w:sz w:val="28"/>
          <w:szCs w:val="28"/>
          <w:lang w:val="lv-LV"/>
        </w:rPr>
        <w:t>;</w:t>
      </w:r>
    </w:p>
    <w:p w:rsidR="004A0FB3" w:rsidRPr="00196BE1" w:rsidRDefault="004F0885" w:rsidP="002236CB">
      <w:pPr>
        <w:numPr>
          <w:ilvl w:val="1"/>
          <w:numId w:val="6"/>
        </w:numPr>
        <w:tabs>
          <w:tab w:val="left" w:pos="1134"/>
        </w:tabs>
        <w:spacing w:before="40" w:after="40"/>
        <w:ind w:left="1134" w:hanging="708"/>
        <w:jc w:val="both"/>
        <w:rPr>
          <w:color w:val="000000"/>
          <w:sz w:val="28"/>
          <w:szCs w:val="28"/>
          <w:lang w:val="lv-LV"/>
        </w:rPr>
      </w:pPr>
      <w:r w:rsidRPr="00196BE1">
        <w:rPr>
          <w:color w:val="000000"/>
          <w:sz w:val="28"/>
          <w:szCs w:val="28"/>
          <w:lang w:val="lv-LV"/>
        </w:rPr>
        <w:t xml:space="preserve"> </w:t>
      </w:r>
      <w:r w:rsidR="004A0FB3" w:rsidRPr="00196BE1">
        <w:rPr>
          <w:color w:val="000000"/>
          <w:sz w:val="28"/>
          <w:szCs w:val="28"/>
          <w:lang w:val="lv-LV"/>
        </w:rPr>
        <w:t xml:space="preserve">ir apguvuši </w:t>
      </w:r>
      <w:r w:rsidR="00F270C0" w:rsidRPr="00196BE1">
        <w:rPr>
          <w:color w:val="000000"/>
          <w:sz w:val="28"/>
          <w:szCs w:val="28"/>
          <w:lang w:val="lv-LV"/>
        </w:rPr>
        <w:t>Jaunsargu interešu izglītības programmu vai</w:t>
      </w:r>
      <w:r w:rsidR="004A0FB3" w:rsidRPr="00196BE1">
        <w:rPr>
          <w:color w:val="000000"/>
          <w:sz w:val="28"/>
          <w:szCs w:val="28"/>
          <w:lang w:val="lv-LV"/>
        </w:rPr>
        <w:t xml:space="preserve"> piedalījušies </w:t>
      </w:r>
      <w:r w:rsidR="00F270C0" w:rsidRPr="00196BE1">
        <w:rPr>
          <w:color w:val="000000"/>
          <w:sz w:val="28"/>
          <w:szCs w:val="28"/>
          <w:lang w:val="lv-LV"/>
        </w:rPr>
        <w:t xml:space="preserve">valsts aizsardzības mācības </w:t>
      </w:r>
      <w:r w:rsidR="004A0FB3" w:rsidRPr="00196BE1">
        <w:rPr>
          <w:color w:val="000000"/>
          <w:sz w:val="28"/>
          <w:szCs w:val="28"/>
          <w:lang w:val="lv-LV"/>
        </w:rPr>
        <w:t xml:space="preserve">vasaras nometnē (iesniedzot Jaunsardzes centra izsniegtu </w:t>
      </w:r>
      <w:r w:rsidR="00F270C0" w:rsidRPr="00196BE1">
        <w:rPr>
          <w:color w:val="000000"/>
          <w:sz w:val="28"/>
          <w:szCs w:val="28"/>
          <w:lang w:val="lv-LV"/>
        </w:rPr>
        <w:t>I</w:t>
      </w:r>
      <w:r w:rsidR="004A0FB3" w:rsidRPr="00196BE1">
        <w:rPr>
          <w:color w:val="000000"/>
          <w:sz w:val="28"/>
          <w:szCs w:val="28"/>
          <w:lang w:val="lv-LV"/>
        </w:rPr>
        <w:t xml:space="preserve">zziņas vai </w:t>
      </w:r>
      <w:r w:rsidR="00F270C0" w:rsidRPr="00196BE1">
        <w:rPr>
          <w:color w:val="000000"/>
          <w:sz w:val="28"/>
          <w:szCs w:val="28"/>
          <w:lang w:val="lv-LV"/>
        </w:rPr>
        <w:t>A</w:t>
      </w:r>
      <w:r w:rsidR="004A0FB3" w:rsidRPr="00196BE1">
        <w:rPr>
          <w:color w:val="000000"/>
          <w:sz w:val="28"/>
          <w:szCs w:val="28"/>
          <w:lang w:val="lv-LV"/>
        </w:rPr>
        <w:t>pliecības kopiju)</w:t>
      </w:r>
      <w:r w:rsidR="00487358" w:rsidRPr="00196BE1">
        <w:rPr>
          <w:color w:val="000000"/>
          <w:sz w:val="28"/>
          <w:szCs w:val="28"/>
          <w:lang w:val="lv-LV"/>
        </w:rPr>
        <w:t>;</w:t>
      </w:r>
    </w:p>
    <w:p w:rsidR="00487358" w:rsidRPr="00196BE1" w:rsidRDefault="00BA53E4" w:rsidP="002236CB">
      <w:pPr>
        <w:numPr>
          <w:ilvl w:val="1"/>
          <w:numId w:val="6"/>
        </w:numPr>
        <w:tabs>
          <w:tab w:val="left" w:pos="1134"/>
        </w:tabs>
        <w:spacing w:before="40" w:after="40"/>
        <w:ind w:left="1134" w:hanging="708"/>
        <w:jc w:val="both"/>
        <w:rPr>
          <w:color w:val="000000"/>
          <w:sz w:val="28"/>
          <w:szCs w:val="28"/>
          <w:lang w:val="lv-LV"/>
        </w:rPr>
      </w:pPr>
      <w:r w:rsidRPr="00196BE1">
        <w:rPr>
          <w:color w:val="000000"/>
          <w:sz w:val="28"/>
          <w:szCs w:val="28"/>
          <w:lang w:val="lv-LV"/>
        </w:rPr>
        <w:t>ir  pabeiguši valsts aizsardzības dienestu.</w:t>
      </w:r>
    </w:p>
    <w:p w:rsidR="002B573E" w:rsidRPr="00196BE1" w:rsidRDefault="008F2097" w:rsidP="00196BE1">
      <w:pPr>
        <w:numPr>
          <w:ilvl w:val="0"/>
          <w:numId w:val="6"/>
        </w:numPr>
        <w:spacing w:before="120" w:after="120"/>
        <w:jc w:val="both"/>
        <w:rPr>
          <w:color w:val="000000"/>
          <w:sz w:val="28"/>
          <w:szCs w:val="28"/>
          <w:lang w:val="lv-LV"/>
        </w:rPr>
      </w:pPr>
      <w:r w:rsidRPr="00196BE1">
        <w:rPr>
          <w:color w:val="000000"/>
          <w:sz w:val="28"/>
          <w:szCs w:val="28"/>
          <w:lang w:val="lv-LV"/>
        </w:rPr>
        <w:t>Uzņemšana notiek konkursa kārtībā, summējot:</w:t>
      </w:r>
    </w:p>
    <w:p w:rsidR="00C542AE" w:rsidRPr="00196BE1" w:rsidRDefault="00C542AE" w:rsidP="00196BE1">
      <w:pPr>
        <w:numPr>
          <w:ilvl w:val="1"/>
          <w:numId w:val="6"/>
        </w:numPr>
        <w:spacing w:before="120" w:after="120"/>
        <w:ind w:left="1134" w:hanging="708"/>
        <w:jc w:val="both"/>
        <w:rPr>
          <w:color w:val="000000"/>
          <w:sz w:val="28"/>
          <w:szCs w:val="28"/>
          <w:lang w:val="lv-LV"/>
        </w:rPr>
      </w:pPr>
      <w:r w:rsidRPr="00196BE1">
        <w:rPr>
          <w:color w:val="000000"/>
          <w:sz w:val="28"/>
          <w:szCs w:val="28"/>
          <w:lang w:val="lv-LV"/>
        </w:rPr>
        <w:t>centralizētā eksāmena vērtējumu angļu valodā</w:t>
      </w:r>
      <w:r w:rsidR="00834D2B" w:rsidRPr="00196BE1">
        <w:rPr>
          <w:color w:val="000000"/>
          <w:sz w:val="28"/>
          <w:szCs w:val="28"/>
          <w:lang w:val="lv-LV"/>
        </w:rPr>
        <w:t xml:space="preserve"> </w:t>
      </w:r>
      <w:r w:rsidRPr="00196BE1">
        <w:rPr>
          <w:color w:val="000000"/>
          <w:sz w:val="28"/>
          <w:szCs w:val="28"/>
          <w:lang w:val="lv-LV"/>
        </w:rPr>
        <w:t xml:space="preserve">vai </w:t>
      </w:r>
      <w:r w:rsidR="00203626" w:rsidRPr="00196BE1">
        <w:rPr>
          <w:color w:val="000000"/>
          <w:sz w:val="28"/>
          <w:szCs w:val="28"/>
          <w:lang w:val="lv-LV"/>
        </w:rPr>
        <w:t>s</w:t>
      </w:r>
      <w:r w:rsidRPr="00196BE1">
        <w:rPr>
          <w:color w:val="000000"/>
          <w:sz w:val="28"/>
          <w:szCs w:val="28"/>
          <w:lang w:val="lv-LV"/>
        </w:rPr>
        <w:t>vešv</w:t>
      </w:r>
      <w:r w:rsidR="00834D2B" w:rsidRPr="00196BE1">
        <w:rPr>
          <w:color w:val="000000"/>
          <w:sz w:val="28"/>
          <w:szCs w:val="28"/>
          <w:lang w:val="lv-LV"/>
        </w:rPr>
        <w:t>alodas zināšanu testa rezultātu</w:t>
      </w:r>
      <w:r w:rsidR="00892CB2" w:rsidRPr="00196BE1">
        <w:rPr>
          <w:color w:val="000000"/>
          <w:sz w:val="28"/>
          <w:szCs w:val="28"/>
          <w:lang w:val="lv-LV"/>
        </w:rPr>
        <w:t xml:space="preserve"> vai </w:t>
      </w:r>
      <w:r w:rsidR="00DA2197" w:rsidRPr="00196BE1">
        <w:rPr>
          <w:color w:val="000000"/>
          <w:sz w:val="28"/>
          <w:szCs w:val="28"/>
          <w:lang w:val="lv-LV"/>
        </w:rPr>
        <w:t>s</w:t>
      </w:r>
      <w:r w:rsidR="00892CB2" w:rsidRPr="00196BE1">
        <w:rPr>
          <w:color w:val="000000"/>
          <w:sz w:val="28"/>
          <w:szCs w:val="28"/>
          <w:lang w:val="lv-LV"/>
        </w:rPr>
        <w:t>tarptautiskās testēšanas institūcijas pārbaudījuma vērtējumu</w:t>
      </w:r>
      <w:r w:rsidR="00CF2D14" w:rsidRPr="00196BE1">
        <w:rPr>
          <w:color w:val="000000"/>
          <w:sz w:val="28"/>
          <w:szCs w:val="28"/>
          <w:lang w:val="lv-LV"/>
        </w:rPr>
        <w:t xml:space="preserve">, </w:t>
      </w:r>
      <w:r w:rsidR="00DC2354" w:rsidRPr="00196BE1">
        <w:rPr>
          <w:color w:val="000000"/>
          <w:sz w:val="28"/>
          <w:szCs w:val="28"/>
          <w:lang w:val="lv-LV"/>
        </w:rPr>
        <w:t xml:space="preserve">saskaņā ar </w:t>
      </w:r>
      <w:r w:rsidR="008E3EE5" w:rsidRPr="00196BE1">
        <w:rPr>
          <w:color w:val="000000"/>
          <w:sz w:val="28"/>
          <w:szCs w:val="28"/>
          <w:lang w:val="lv-LV"/>
        </w:rPr>
        <w:t xml:space="preserve"> tabulā norādīto</w:t>
      </w:r>
      <w:r w:rsidR="00DC2354" w:rsidRPr="00196BE1">
        <w:rPr>
          <w:color w:val="000000"/>
          <w:sz w:val="28"/>
          <w:szCs w:val="28"/>
          <w:lang w:val="lv-LV"/>
        </w:rPr>
        <w:t xml:space="preserve"> (vērtējums = punkti)</w:t>
      </w:r>
      <w:r w:rsidRPr="00196BE1">
        <w:rPr>
          <w:color w:val="000000"/>
          <w:sz w:val="28"/>
          <w:szCs w:val="28"/>
          <w:lang w:val="lv-LV"/>
        </w:rPr>
        <w:t>;</w:t>
      </w:r>
    </w:p>
    <w:p w:rsidR="002B573E" w:rsidRPr="00196BE1" w:rsidRDefault="003F5A5D" w:rsidP="00196BE1">
      <w:pPr>
        <w:numPr>
          <w:ilvl w:val="1"/>
          <w:numId w:val="6"/>
        </w:numPr>
        <w:spacing w:before="120" w:after="120"/>
        <w:ind w:left="1134" w:hanging="708"/>
        <w:jc w:val="both"/>
        <w:rPr>
          <w:color w:val="000000"/>
          <w:sz w:val="28"/>
          <w:szCs w:val="28"/>
          <w:lang w:val="lv-LV"/>
        </w:rPr>
      </w:pPr>
      <w:r w:rsidRPr="00196BE1">
        <w:rPr>
          <w:color w:val="000000"/>
          <w:sz w:val="28"/>
          <w:szCs w:val="28"/>
          <w:lang w:val="lv-LV"/>
        </w:rPr>
        <w:t>f</w:t>
      </w:r>
      <w:r w:rsidR="008F2097" w:rsidRPr="00196BE1">
        <w:rPr>
          <w:color w:val="000000"/>
          <w:sz w:val="28"/>
          <w:szCs w:val="28"/>
          <w:lang w:val="lv-LV"/>
        </w:rPr>
        <w:t>iziskās sagatavotības pārbaudes rezultātus</w:t>
      </w:r>
      <w:r w:rsidR="00127A27" w:rsidRPr="00196BE1">
        <w:rPr>
          <w:color w:val="000000"/>
          <w:sz w:val="28"/>
          <w:szCs w:val="28"/>
          <w:lang w:val="lv-LV"/>
        </w:rPr>
        <w:t xml:space="preserve"> (balles = punkti)</w:t>
      </w:r>
      <w:r w:rsidR="008F2097" w:rsidRPr="00196BE1">
        <w:rPr>
          <w:color w:val="000000"/>
          <w:sz w:val="28"/>
          <w:szCs w:val="28"/>
          <w:lang w:val="lv-LV"/>
        </w:rPr>
        <w:t>;</w:t>
      </w:r>
    </w:p>
    <w:p w:rsidR="001E6083" w:rsidRPr="00C057FA" w:rsidRDefault="008F2097" w:rsidP="00196BE1">
      <w:pPr>
        <w:numPr>
          <w:ilvl w:val="1"/>
          <w:numId w:val="6"/>
        </w:numPr>
        <w:spacing w:before="120" w:after="120"/>
        <w:ind w:left="1134" w:hanging="708"/>
        <w:jc w:val="both"/>
        <w:rPr>
          <w:color w:val="000000"/>
          <w:sz w:val="28"/>
          <w:szCs w:val="28"/>
          <w:lang w:val="lv-LV"/>
        </w:rPr>
      </w:pPr>
      <w:r w:rsidRPr="00196BE1">
        <w:rPr>
          <w:color w:val="000000"/>
          <w:sz w:val="28"/>
          <w:szCs w:val="28"/>
          <w:lang w:val="lv-LV"/>
        </w:rPr>
        <w:t>dokumenta par vidējo izglītību sekmju vidējo vērtējumu</w:t>
      </w:r>
      <w:r w:rsidR="00127A27" w:rsidRPr="00196BE1">
        <w:rPr>
          <w:color w:val="000000"/>
          <w:sz w:val="28"/>
          <w:szCs w:val="28"/>
          <w:lang w:val="lv-LV"/>
        </w:rPr>
        <w:t xml:space="preserve"> (balles = punkti);</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134"/>
        <w:gridCol w:w="1134"/>
        <w:gridCol w:w="1418"/>
        <w:gridCol w:w="1276"/>
        <w:gridCol w:w="1417"/>
        <w:gridCol w:w="920"/>
      </w:tblGrid>
      <w:tr w:rsidR="003D395A" w:rsidTr="00DB6228">
        <w:trPr>
          <w:trHeight w:val="611"/>
          <w:tblHeader/>
          <w:jc w:val="center"/>
        </w:trPr>
        <w:tc>
          <w:tcPr>
            <w:tcW w:w="3333" w:type="dxa"/>
            <w:gridSpan w:val="3"/>
            <w:shd w:val="clear" w:color="auto" w:fill="auto"/>
            <w:vAlign w:val="center"/>
          </w:tcPr>
          <w:p w:rsidR="00DB6228" w:rsidRPr="00196BE1" w:rsidRDefault="00DB6228" w:rsidP="00196BE1">
            <w:pPr>
              <w:jc w:val="center"/>
              <w:rPr>
                <w:i/>
                <w:color w:val="000000"/>
                <w:lang w:val="lv-LV"/>
              </w:rPr>
            </w:pPr>
            <w:r w:rsidRPr="00196BE1">
              <w:rPr>
                <w:i/>
                <w:color w:val="000000"/>
                <w:lang w:val="lv-LV"/>
              </w:rPr>
              <w:t>Centralizētā eksāmena vērtējums procentos (%)</w:t>
            </w:r>
          </w:p>
        </w:tc>
        <w:tc>
          <w:tcPr>
            <w:tcW w:w="1418" w:type="dxa"/>
            <w:vMerge w:val="restart"/>
            <w:shd w:val="clear" w:color="auto" w:fill="auto"/>
          </w:tcPr>
          <w:p w:rsidR="00DB6228" w:rsidRPr="00196BE1" w:rsidRDefault="00DB6228" w:rsidP="00196BE1">
            <w:pPr>
              <w:ind w:left="-53"/>
              <w:jc w:val="center"/>
              <w:rPr>
                <w:i/>
                <w:color w:val="000000"/>
                <w:lang w:val="lv-LV"/>
              </w:rPr>
            </w:pPr>
            <w:r w:rsidRPr="00196BE1">
              <w:rPr>
                <w:i/>
                <w:color w:val="000000"/>
                <w:lang w:val="lv-LV"/>
              </w:rPr>
              <w:t>Starptautiskās testēšanas institūcijas pārbaudījuma vērtējums  svešvalodā (angļu valodā)</w:t>
            </w:r>
          </w:p>
        </w:tc>
        <w:tc>
          <w:tcPr>
            <w:tcW w:w="1276" w:type="dxa"/>
            <w:vMerge w:val="restart"/>
            <w:shd w:val="clear" w:color="auto" w:fill="auto"/>
          </w:tcPr>
          <w:p w:rsidR="00DB6228" w:rsidRPr="00196BE1" w:rsidRDefault="00DB6228" w:rsidP="00196BE1">
            <w:pPr>
              <w:ind w:left="-53"/>
              <w:jc w:val="center"/>
              <w:rPr>
                <w:i/>
                <w:color w:val="000000"/>
                <w:lang w:val="lv-LV"/>
              </w:rPr>
            </w:pPr>
            <w:r w:rsidRPr="00196BE1">
              <w:rPr>
                <w:i/>
                <w:color w:val="000000"/>
                <w:lang w:val="lv-LV"/>
              </w:rPr>
              <w:t>Centralizētā eksāmena vērtējums</w:t>
            </w:r>
          </w:p>
          <w:p w:rsidR="00DB6228" w:rsidRPr="00196BE1" w:rsidRDefault="00DB6228" w:rsidP="00196BE1">
            <w:pPr>
              <w:ind w:left="-53"/>
              <w:jc w:val="center"/>
              <w:rPr>
                <w:i/>
                <w:color w:val="000000"/>
                <w:lang w:val="lv-LV"/>
              </w:rPr>
            </w:pPr>
            <w:r w:rsidRPr="00196BE1">
              <w:rPr>
                <w:i/>
                <w:color w:val="000000"/>
                <w:lang w:val="lv-LV"/>
              </w:rPr>
              <w:t>ar līmeni</w:t>
            </w:r>
          </w:p>
          <w:p w:rsidR="00DB6228" w:rsidRPr="00196BE1" w:rsidRDefault="00DB6228" w:rsidP="00196BE1">
            <w:pPr>
              <w:ind w:left="-53"/>
              <w:jc w:val="center"/>
              <w:rPr>
                <w:i/>
                <w:color w:val="000000"/>
                <w:lang w:val="lv-LV"/>
              </w:rPr>
            </w:pPr>
            <w:r w:rsidRPr="00196BE1">
              <w:rPr>
                <w:i/>
                <w:color w:val="000000"/>
                <w:lang w:val="lv-LV"/>
              </w:rPr>
              <w:t>(līdz 2012.g.)</w:t>
            </w:r>
          </w:p>
        </w:tc>
        <w:tc>
          <w:tcPr>
            <w:tcW w:w="1417" w:type="dxa"/>
            <w:vMerge w:val="restart"/>
            <w:shd w:val="clear" w:color="auto" w:fill="auto"/>
          </w:tcPr>
          <w:p w:rsidR="00DB6228" w:rsidRPr="00196BE1" w:rsidRDefault="00DB6228" w:rsidP="00196BE1">
            <w:pPr>
              <w:ind w:left="-108" w:right="-108"/>
              <w:jc w:val="center"/>
              <w:rPr>
                <w:i/>
                <w:color w:val="000000"/>
                <w:lang w:val="lv-LV"/>
              </w:rPr>
            </w:pPr>
            <w:r w:rsidRPr="00196BE1">
              <w:rPr>
                <w:i/>
                <w:color w:val="000000"/>
                <w:lang w:val="lv-LV"/>
              </w:rPr>
              <w:t>Vērtējums 10 ballu skalā (t.sk. svešvalodas zināšanu tests)</w:t>
            </w:r>
          </w:p>
        </w:tc>
        <w:tc>
          <w:tcPr>
            <w:tcW w:w="920" w:type="dxa"/>
            <w:vMerge w:val="restart"/>
            <w:shd w:val="clear" w:color="auto" w:fill="auto"/>
            <w:vAlign w:val="center"/>
          </w:tcPr>
          <w:p w:rsidR="00DB6228" w:rsidRPr="00196BE1" w:rsidRDefault="00DB6228" w:rsidP="00196BE1">
            <w:pPr>
              <w:jc w:val="center"/>
              <w:rPr>
                <w:i/>
                <w:color w:val="000000"/>
                <w:lang w:val="lv-LV"/>
              </w:rPr>
            </w:pPr>
            <w:r w:rsidRPr="00196BE1">
              <w:rPr>
                <w:i/>
                <w:color w:val="000000"/>
                <w:lang w:val="lv-LV"/>
              </w:rPr>
              <w:t>Punkti *</w:t>
            </w:r>
          </w:p>
        </w:tc>
      </w:tr>
      <w:tr w:rsidR="003D395A" w:rsidTr="00146146">
        <w:trPr>
          <w:trHeight w:val="145"/>
          <w:tblHeader/>
          <w:jc w:val="center"/>
        </w:trPr>
        <w:tc>
          <w:tcPr>
            <w:tcW w:w="1065" w:type="dxa"/>
            <w:vMerge w:val="restart"/>
            <w:shd w:val="clear" w:color="auto" w:fill="auto"/>
            <w:vAlign w:val="center"/>
          </w:tcPr>
          <w:p w:rsidR="00DB6228" w:rsidRDefault="00DB6228" w:rsidP="00196BE1">
            <w:pPr>
              <w:jc w:val="center"/>
              <w:rPr>
                <w:i/>
                <w:color w:val="FF0000"/>
                <w:lang w:val="lv-LV"/>
              </w:rPr>
            </w:pPr>
            <w:r w:rsidRPr="00196BE1">
              <w:rPr>
                <w:i/>
                <w:color w:val="000000"/>
                <w:lang w:val="lv-LV"/>
              </w:rPr>
              <w:t>Latviešu valoda</w:t>
            </w:r>
            <w:r w:rsidR="00146146">
              <w:rPr>
                <w:i/>
                <w:color w:val="000000"/>
                <w:lang w:val="lv-LV"/>
              </w:rPr>
              <w:t xml:space="preserve"> </w:t>
            </w:r>
          </w:p>
          <w:p w:rsidR="005353A0" w:rsidRPr="00196BE1" w:rsidRDefault="005353A0" w:rsidP="00196BE1">
            <w:pPr>
              <w:jc w:val="center"/>
              <w:rPr>
                <w:i/>
                <w:color w:val="000000"/>
                <w:lang w:val="lv-LV"/>
              </w:rPr>
            </w:pPr>
          </w:p>
        </w:tc>
        <w:tc>
          <w:tcPr>
            <w:tcW w:w="2268" w:type="dxa"/>
            <w:gridSpan w:val="2"/>
            <w:shd w:val="clear" w:color="auto" w:fill="auto"/>
          </w:tcPr>
          <w:p w:rsidR="00DB6228" w:rsidRPr="00196BE1" w:rsidRDefault="00DB6228" w:rsidP="00196BE1">
            <w:pPr>
              <w:jc w:val="center"/>
              <w:rPr>
                <w:i/>
                <w:color w:val="000000"/>
                <w:lang w:val="lv-LV"/>
              </w:rPr>
            </w:pPr>
            <w:r w:rsidRPr="00196BE1">
              <w:rPr>
                <w:i/>
                <w:color w:val="000000"/>
                <w:lang w:val="lv-LV"/>
              </w:rPr>
              <w:t xml:space="preserve">Angļu valoda </w:t>
            </w:r>
          </w:p>
        </w:tc>
        <w:tc>
          <w:tcPr>
            <w:tcW w:w="1418" w:type="dxa"/>
            <w:vMerge/>
            <w:shd w:val="clear" w:color="auto" w:fill="auto"/>
          </w:tcPr>
          <w:p w:rsidR="00DB6228" w:rsidRPr="00196BE1" w:rsidRDefault="00DB6228" w:rsidP="00196BE1">
            <w:pPr>
              <w:jc w:val="center"/>
              <w:rPr>
                <w:i/>
                <w:color w:val="000000"/>
                <w:lang w:val="lv-LV"/>
              </w:rPr>
            </w:pPr>
          </w:p>
        </w:tc>
        <w:tc>
          <w:tcPr>
            <w:tcW w:w="1276" w:type="dxa"/>
            <w:vMerge/>
            <w:shd w:val="clear" w:color="auto" w:fill="auto"/>
          </w:tcPr>
          <w:p w:rsidR="00DB6228" w:rsidRPr="00196BE1" w:rsidRDefault="00DB6228" w:rsidP="00196BE1">
            <w:pPr>
              <w:jc w:val="center"/>
              <w:rPr>
                <w:i/>
                <w:color w:val="000000"/>
                <w:lang w:val="lv-LV"/>
              </w:rPr>
            </w:pPr>
          </w:p>
        </w:tc>
        <w:tc>
          <w:tcPr>
            <w:tcW w:w="1417" w:type="dxa"/>
            <w:vMerge/>
            <w:shd w:val="clear" w:color="auto" w:fill="auto"/>
          </w:tcPr>
          <w:p w:rsidR="00DB6228" w:rsidRPr="00196BE1" w:rsidRDefault="00DB6228" w:rsidP="00196BE1">
            <w:pPr>
              <w:jc w:val="center"/>
              <w:rPr>
                <w:i/>
                <w:color w:val="000000"/>
                <w:lang w:val="lv-LV"/>
              </w:rPr>
            </w:pPr>
          </w:p>
        </w:tc>
        <w:tc>
          <w:tcPr>
            <w:tcW w:w="920" w:type="dxa"/>
            <w:vMerge/>
            <w:shd w:val="clear" w:color="auto" w:fill="auto"/>
            <w:vAlign w:val="center"/>
          </w:tcPr>
          <w:p w:rsidR="00DB6228" w:rsidRPr="00196BE1" w:rsidRDefault="00DB6228" w:rsidP="00196BE1">
            <w:pPr>
              <w:jc w:val="center"/>
              <w:rPr>
                <w:i/>
                <w:color w:val="000000"/>
                <w:lang w:val="lv-LV"/>
              </w:rPr>
            </w:pPr>
          </w:p>
        </w:tc>
      </w:tr>
      <w:tr w:rsidR="003D395A" w:rsidTr="00146146">
        <w:trPr>
          <w:trHeight w:val="192"/>
          <w:tblHeader/>
          <w:jc w:val="center"/>
        </w:trPr>
        <w:tc>
          <w:tcPr>
            <w:tcW w:w="1065" w:type="dxa"/>
            <w:vMerge/>
            <w:shd w:val="clear" w:color="auto" w:fill="auto"/>
            <w:vAlign w:val="center"/>
          </w:tcPr>
          <w:p w:rsidR="00DB6228" w:rsidRPr="00196BE1" w:rsidRDefault="00DB6228" w:rsidP="00196BE1">
            <w:pPr>
              <w:jc w:val="center"/>
              <w:rPr>
                <w:color w:val="000000"/>
                <w:lang w:val="lv-LV"/>
              </w:rPr>
            </w:pPr>
          </w:p>
        </w:tc>
        <w:tc>
          <w:tcPr>
            <w:tcW w:w="1134" w:type="dxa"/>
            <w:shd w:val="clear" w:color="auto" w:fill="auto"/>
          </w:tcPr>
          <w:p w:rsidR="00DB6228" w:rsidRPr="00196BE1" w:rsidRDefault="00DB6228" w:rsidP="00196BE1">
            <w:pPr>
              <w:ind w:left="-108" w:right="-108"/>
              <w:jc w:val="center"/>
              <w:rPr>
                <w:i/>
                <w:color w:val="000000"/>
                <w:lang w:val="lv-LV"/>
              </w:rPr>
            </w:pPr>
            <w:r w:rsidRPr="00196BE1">
              <w:rPr>
                <w:i/>
                <w:color w:val="000000"/>
                <w:lang w:val="lv-LV"/>
              </w:rPr>
              <w:t xml:space="preserve">Līdz 2013.g. </w:t>
            </w:r>
          </w:p>
        </w:tc>
        <w:tc>
          <w:tcPr>
            <w:tcW w:w="1134" w:type="dxa"/>
            <w:shd w:val="clear" w:color="auto" w:fill="auto"/>
          </w:tcPr>
          <w:p w:rsidR="00DB6228" w:rsidRPr="00196BE1" w:rsidRDefault="00DB6228" w:rsidP="00196BE1">
            <w:pPr>
              <w:jc w:val="center"/>
              <w:rPr>
                <w:i/>
                <w:color w:val="000000"/>
                <w:lang w:val="lv-LV"/>
              </w:rPr>
            </w:pPr>
            <w:r w:rsidRPr="00196BE1">
              <w:rPr>
                <w:i/>
                <w:color w:val="000000"/>
                <w:lang w:val="lv-LV"/>
              </w:rPr>
              <w:t xml:space="preserve">No 2013.g. </w:t>
            </w:r>
          </w:p>
        </w:tc>
        <w:tc>
          <w:tcPr>
            <w:tcW w:w="1418" w:type="dxa"/>
            <w:vMerge/>
            <w:shd w:val="clear" w:color="auto" w:fill="auto"/>
          </w:tcPr>
          <w:p w:rsidR="00DB6228" w:rsidRPr="00196BE1" w:rsidRDefault="00DB6228" w:rsidP="00196BE1">
            <w:pPr>
              <w:jc w:val="center"/>
              <w:rPr>
                <w:color w:val="000000"/>
                <w:lang w:val="lv-LV"/>
              </w:rPr>
            </w:pPr>
          </w:p>
        </w:tc>
        <w:tc>
          <w:tcPr>
            <w:tcW w:w="1276" w:type="dxa"/>
            <w:vMerge/>
            <w:shd w:val="clear" w:color="auto" w:fill="auto"/>
          </w:tcPr>
          <w:p w:rsidR="00DB6228" w:rsidRPr="00196BE1" w:rsidRDefault="00DB6228" w:rsidP="00196BE1">
            <w:pPr>
              <w:jc w:val="center"/>
              <w:rPr>
                <w:color w:val="000000"/>
                <w:lang w:val="lv-LV"/>
              </w:rPr>
            </w:pPr>
          </w:p>
        </w:tc>
        <w:tc>
          <w:tcPr>
            <w:tcW w:w="1417" w:type="dxa"/>
            <w:vMerge/>
            <w:shd w:val="clear" w:color="auto" w:fill="auto"/>
          </w:tcPr>
          <w:p w:rsidR="00DB6228" w:rsidRPr="00196BE1" w:rsidRDefault="00DB6228" w:rsidP="00196BE1">
            <w:pPr>
              <w:jc w:val="center"/>
              <w:rPr>
                <w:color w:val="000000"/>
                <w:lang w:val="lv-LV"/>
              </w:rPr>
            </w:pPr>
          </w:p>
        </w:tc>
        <w:tc>
          <w:tcPr>
            <w:tcW w:w="920" w:type="dxa"/>
            <w:vMerge/>
            <w:shd w:val="clear" w:color="auto" w:fill="auto"/>
            <w:vAlign w:val="center"/>
          </w:tcPr>
          <w:p w:rsidR="00DB6228" w:rsidRPr="00196BE1" w:rsidRDefault="00DB6228" w:rsidP="00196BE1">
            <w:pPr>
              <w:jc w:val="center"/>
              <w:rPr>
                <w:color w:val="000000"/>
                <w:lang w:val="lv-LV"/>
              </w:rPr>
            </w:pPr>
          </w:p>
        </w:tc>
      </w:tr>
      <w:tr w:rsidR="003D395A" w:rsidTr="00146146">
        <w:trPr>
          <w:trHeight w:val="314"/>
          <w:jc w:val="center"/>
        </w:trPr>
        <w:tc>
          <w:tcPr>
            <w:tcW w:w="1065" w:type="dxa"/>
            <w:shd w:val="clear" w:color="auto" w:fill="auto"/>
            <w:vAlign w:val="center"/>
          </w:tcPr>
          <w:p w:rsidR="00DB6228" w:rsidRPr="00196BE1" w:rsidRDefault="00DB6228" w:rsidP="00196BE1">
            <w:pPr>
              <w:jc w:val="center"/>
              <w:rPr>
                <w:color w:val="000000"/>
                <w:lang w:val="lv-LV"/>
              </w:rPr>
            </w:pPr>
            <w:r w:rsidRPr="00196BE1">
              <w:rPr>
                <w:color w:val="000000"/>
                <w:lang w:val="lv-LV"/>
              </w:rPr>
              <w:t>80-100</w:t>
            </w:r>
          </w:p>
        </w:tc>
        <w:tc>
          <w:tcPr>
            <w:tcW w:w="1134" w:type="dxa"/>
            <w:shd w:val="clear" w:color="auto" w:fill="auto"/>
            <w:vAlign w:val="center"/>
          </w:tcPr>
          <w:p w:rsidR="00DB6228" w:rsidRPr="00196BE1" w:rsidRDefault="00DB6228" w:rsidP="00196BE1">
            <w:pPr>
              <w:ind w:left="-108" w:right="-185"/>
              <w:jc w:val="center"/>
              <w:rPr>
                <w:color w:val="000000"/>
                <w:lang w:val="lv-LV"/>
              </w:rPr>
            </w:pPr>
            <w:r w:rsidRPr="00196BE1">
              <w:rPr>
                <w:color w:val="000000"/>
                <w:lang w:val="lv-LV"/>
              </w:rPr>
              <w:t>84-100</w:t>
            </w:r>
          </w:p>
        </w:tc>
        <w:tc>
          <w:tcPr>
            <w:tcW w:w="1134" w:type="dxa"/>
            <w:shd w:val="clear" w:color="auto" w:fill="auto"/>
            <w:vAlign w:val="center"/>
          </w:tcPr>
          <w:p w:rsidR="00DB6228" w:rsidRPr="00196BE1" w:rsidRDefault="00DB6228" w:rsidP="00196BE1">
            <w:pPr>
              <w:ind w:left="-31" w:right="-108"/>
              <w:jc w:val="center"/>
              <w:rPr>
                <w:color w:val="000000"/>
                <w:lang w:val="lv-LV"/>
              </w:rPr>
            </w:pPr>
            <w:r w:rsidRPr="00196BE1">
              <w:rPr>
                <w:color w:val="000000"/>
                <w:lang w:val="lv-LV"/>
              </w:rPr>
              <w:t>95-100 (C1)</w:t>
            </w:r>
          </w:p>
        </w:tc>
        <w:tc>
          <w:tcPr>
            <w:tcW w:w="1418" w:type="dxa"/>
            <w:shd w:val="clear" w:color="auto" w:fill="auto"/>
            <w:vAlign w:val="center"/>
          </w:tcPr>
          <w:p w:rsidR="00DB6228" w:rsidRPr="00196BE1" w:rsidRDefault="00DB6228" w:rsidP="00196BE1">
            <w:pPr>
              <w:jc w:val="center"/>
              <w:rPr>
                <w:color w:val="000000"/>
                <w:lang w:val="lv-LV"/>
              </w:rPr>
            </w:pPr>
            <w:r w:rsidRPr="00196BE1">
              <w:rPr>
                <w:color w:val="000000"/>
                <w:lang w:val="lv-LV"/>
              </w:rPr>
              <w:t>C1</w:t>
            </w:r>
          </w:p>
        </w:tc>
        <w:tc>
          <w:tcPr>
            <w:tcW w:w="1276" w:type="dxa"/>
            <w:shd w:val="clear" w:color="auto" w:fill="auto"/>
            <w:vAlign w:val="center"/>
          </w:tcPr>
          <w:p w:rsidR="00DB6228" w:rsidRPr="00196BE1" w:rsidRDefault="00DB6228" w:rsidP="00196BE1">
            <w:pPr>
              <w:jc w:val="center"/>
              <w:rPr>
                <w:color w:val="000000"/>
                <w:lang w:val="lv-LV"/>
              </w:rPr>
            </w:pPr>
            <w:r w:rsidRPr="00196BE1">
              <w:rPr>
                <w:color w:val="000000"/>
                <w:lang w:val="lv-LV"/>
              </w:rPr>
              <w:t>A</w:t>
            </w:r>
          </w:p>
        </w:tc>
        <w:tc>
          <w:tcPr>
            <w:tcW w:w="1417" w:type="dxa"/>
            <w:shd w:val="clear" w:color="auto" w:fill="auto"/>
            <w:vAlign w:val="center"/>
          </w:tcPr>
          <w:p w:rsidR="00DB6228" w:rsidRPr="00196BE1" w:rsidRDefault="00DB6228" w:rsidP="00196BE1">
            <w:pPr>
              <w:jc w:val="center"/>
              <w:rPr>
                <w:color w:val="000000"/>
                <w:lang w:val="lv-LV"/>
              </w:rPr>
            </w:pPr>
            <w:r w:rsidRPr="00196BE1">
              <w:rPr>
                <w:color w:val="000000"/>
                <w:lang w:val="lv-LV"/>
              </w:rPr>
              <w:t>10</w:t>
            </w:r>
          </w:p>
        </w:tc>
        <w:tc>
          <w:tcPr>
            <w:tcW w:w="920" w:type="dxa"/>
            <w:shd w:val="clear" w:color="auto" w:fill="auto"/>
            <w:vAlign w:val="center"/>
          </w:tcPr>
          <w:p w:rsidR="00DB6228" w:rsidRPr="00196BE1" w:rsidRDefault="00DB6228" w:rsidP="00196BE1">
            <w:pPr>
              <w:jc w:val="center"/>
              <w:rPr>
                <w:b/>
                <w:color w:val="000000"/>
                <w:lang w:val="lv-LV"/>
              </w:rPr>
            </w:pPr>
            <w:r w:rsidRPr="00196BE1">
              <w:rPr>
                <w:b/>
                <w:color w:val="000000"/>
                <w:lang w:val="lv-LV"/>
              </w:rPr>
              <w:t>5</w:t>
            </w:r>
          </w:p>
        </w:tc>
      </w:tr>
      <w:tr w:rsidR="003D395A" w:rsidTr="00146146">
        <w:trPr>
          <w:trHeight w:val="275"/>
          <w:jc w:val="center"/>
        </w:trPr>
        <w:tc>
          <w:tcPr>
            <w:tcW w:w="1065" w:type="dxa"/>
            <w:shd w:val="clear" w:color="auto" w:fill="auto"/>
            <w:vAlign w:val="center"/>
          </w:tcPr>
          <w:p w:rsidR="00DB6228" w:rsidRPr="00196BE1" w:rsidRDefault="00DB6228" w:rsidP="00196BE1">
            <w:pPr>
              <w:jc w:val="center"/>
              <w:rPr>
                <w:color w:val="000000"/>
              </w:rPr>
            </w:pPr>
            <w:r w:rsidRPr="00196BE1">
              <w:rPr>
                <w:color w:val="000000"/>
              </w:rPr>
              <w:t>65-79</w:t>
            </w:r>
          </w:p>
        </w:tc>
        <w:tc>
          <w:tcPr>
            <w:tcW w:w="1134" w:type="dxa"/>
            <w:shd w:val="clear" w:color="auto" w:fill="auto"/>
            <w:vAlign w:val="center"/>
          </w:tcPr>
          <w:p w:rsidR="00DB6228" w:rsidRPr="00196BE1" w:rsidRDefault="00DB6228" w:rsidP="00196BE1">
            <w:pPr>
              <w:jc w:val="center"/>
              <w:rPr>
                <w:color w:val="000000"/>
              </w:rPr>
            </w:pPr>
            <w:r w:rsidRPr="00196BE1">
              <w:rPr>
                <w:color w:val="000000"/>
              </w:rPr>
              <w:t>68-83</w:t>
            </w:r>
          </w:p>
        </w:tc>
        <w:tc>
          <w:tcPr>
            <w:tcW w:w="1134" w:type="dxa"/>
            <w:shd w:val="clear" w:color="auto" w:fill="auto"/>
            <w:vAlign w:val="center"/>
          </w:tcPr>
          <w:p w:rsidR="00DB6228" w:rsidRPr="00196BE1" w:rsidRDefault="00DB6228" w:rsidP="00196BE1">
            <w:pPr>
              <w:ind w:left="-31" w:right="-108"/>
              <w:jc w:val="center"/>
              <w:rPr>
                <w:color w:val="000000"/>
              </w:rPr>
            </w:pPr>
            <w:r w:rsidRPr="00196BE1">
              <w:rPr>
                <w:color w:val="000000"/>
              </w:rPr>
              <w:t>70-94 (B2)</w:t>
            </w:r>
          </w:p>
        </w:tc>
        <w:tc>
          <w:tcPr>
            <w:tcW w:w="1418" w:type="dxa"/>
            <w:shd w:val="clear" w:color="auto" w:fill="auto"/>
            <w:vAlign w:val="center"/>
          </w:tcPr>
          <w:p w:rsidR="00DB6228" w:rsidRPr="00196BE1" w:rsidRDefault="00DB6228" w:rsidP="00196BE1">
            <w:pPr>
              <w:jc w:val="center"/>
              <w:rPr>
                <w:color w:val="000000"/>
              </w:rPr>
            </w:pPr>
            <w:r w:rsidRPr="00196BE1">
              <w:rPr>
                <w:color w:val="000000"/>
              </w:rPr>
              <w:t>B2</w:t>
            </w:r>
          </w:p>
        </w:tc>
        <w:tc>
          <w:tcPr>
            <w:tcW w:w="1276" w:type="dxa"/>
            <w:shd w:val="clear" w:color="auto" w:fill="auto"/>
            <w:vAlign w:val="center"/>
          </w:tcPr>
          <w:p w:rsidR="00DB6228" w:rsidRPr="00196BE1" w:rsidRDefault="00DB6228" w:rsidP="00196BE1">
            <w:pPr>
              <w:jc w:val="center"/>
              <w:rPr>
                <w:color w:val="000000"/>
              </w:rPr>
            </w:pPr>
            <w:r w:rsidRPr="00196BE1">
              <w:rPr>
                <w:color w:val="000000"/>
              </w:rPr>
              <w:t>B</w:t>
            </w:r>
          </w:p>
        </w:tc>
        <w:tc>
          <w:tcPr>
            <w:tcW w:w="1417" w:type="dxa"/>
            <w:shd w:val="clear" w:color="auto" w:fill="auto"/>
            <w:vAlign w:val="center"/>
          </w:tcPr>
          <w:p w:rsidR="00DB6228" w:rsidRPr="00196BE1" w:rsidRDefault="00DB6228" w:rsidP="00196BE1">
            <w:pPr>
              <w:jc w:val="center"/>
              <w:rPr>
                <w:color w:val="000000"/>
              </w:rPr>
            </w:pPr>
            <w:r w:rsidRPr="00196BE1">
              <w:rPr>
                <w:color w:val="000000"/>
              </w:rPr>
              <w:t>8-9</w:t>
            </w:r>
          </w:p>
        </w:tc>
        <w:tc>
          <w:tcPr>
            <w:tcW w:w="920" w:type="dxa"/>
            <w:shd w:val="clear" w:color="auto" w:fill="auto"/>
            <w:vAlign w:val="center"/>
          </w:tcPr>
          <w:p w:rsidR="00DB6228" w:rsidRPr="00196BE1" w:rsidRDefault="00DB6228" w:rsidP="00196BE1">
            <w:pPr>
              <w:jc w:val="center"/>
              <w:rPr>
                <w:b/>
                <w:color w:val="000000"/>
              </w:rPr>
            </w:pPr>
            <w:r w:rsidRPr="00196BE1">
              <w:rPr>
                <w:b/>
                <w:color w:val="000000"/>
              </w:rPr>
              <w:t>4</w:t>
            </w:r>
          </w:p>
        </w:tc>
      </w:tr>
      <w:tr w:rsidR="003D395A" w:rsidTr="00146146">
        <w:trPr>
          <w:trHeight w:val="280"/>
          <w:jc w:val="center"/>
        </w:trPr>
        <w:tc>
          <w:tcPr>
            <w:tcW w:w="1065" w:type="dxa"/>
            <w:shd w:val="clear" w:color="auto" w:fill="auto"/>
            <w:vAlign w:val="center"/>
          </w:tcPr>
          <w:p w:rsidR="00DB6228" w:rsidRPr="00196BE1" w:rsidRDefault="00DB6228" w:rsidP="00196BE1">
            <w:pPr>
              <w:jc w:val="center"/>
              <w:rPr>
                <w:color w:val="000000"/>
              </w:rPr>
            </w:pPr>
            <w:r w:rsidRPr="00196BE1">
              <w:rPr>
                <w:color w:val="000000"/>
              </w:rPr>
              <w:t>50-64</w:t>
            </w:r>
          </w:p>
        </w:tc>
        <w:tc>
          <w:tcPr>
            <w:tcW w:w="1134" w:type="dxa"/>
            <w:shd w:val="clear" w:color="auto" w:fill="auto"/>
            <w:vAlign w:val="center"/>
          </w:tcPr>
          <w:p w:rsidR="00DB6228" w:rsidRPr="00196BE1" w:rsidRDefault="00DB6228" w:rsidP="00196BE1">
            <w:pPr>
              <w:jc w:val="center"/>
              <w:rPr>
                <w:color w:val="000000"/>
              </w:rPr>
            </w:pPr>
            <w:r w:rsidRPr="00196BE1">
              <w:rPr>
                <w:color w:val="000000"/>
              </w:rPr>
              <w:t>52-67</w:t>
            </w:r>
          </w:p>
        </w:tc>
        <w:tc>
          <w:tcPr>
            <w:tcW w:w="1134" w:type="dxa"/>
            <w:shd w:val="clear" w:color="auto" w:fill="auto"/>
            <w:vAlign w:val="center"/>
          </w:tcPr>
          <w:p w:rsidR="00DB6228" w:rsidRPr="00196BE1" w:rsidRDefault="00DB6228" w:rsidP="00196BE1">
            <w:pPr>
              <w:ind w:left="-31" w:right="-108"/>
              <w:jc w:val="center"/>
              <w:rPr>
                <w:color w:val="000000"/>
              </w:rPr>
            </w:pPr>
            <w:r w:rsidRPr="00196BE1">
              <w:rPr>
                <w:color w:val="000000"/>
              </w:rPr>
              <w:t>40-69 (B1)</w:t>
            </w:r>
          </w:p>
        </w:tc>
        <w:tc>
          <w:tcPr>
            <w:tcW w:w="1418" w:type="dxa"/>
            <w:shd w:val="clear" w:color="auto" w:fill="auto"/>
            <w:vAlign w:val="center"/>
          </w:tcPr>
          <w:p w:rsidR="00DB6228" w:rsidRPr="00196BE1" w:rsidRDefault="00DB6228" w:rsidP="00196BE1">
            <w:pPr>
              <w:jc w:val="center"/>
              <w:rPr>
                <w:color w:val="000000"/>
              </w:rPr>
            </w:pPr>
            <w:r w:rsidRPr="00196BE1">
              <w:rPr>
                <w:color w:val="000000"/>
              </w:rPr>
              <w:t>B1</w:t>
            </w:r>
          </w:p>
        </w:tc>
        <w:tc>
          <w:tcPr>
            <w:tcW w:w="1276" w:type="dxa"/>
            <w:shd w:val="clear" w:color="auto" w:fill="auto"/>
            <w:vAlign w:val="center"/>
          </w:tcPr>
          <w:p w:rsidR="00DB6228" w:rsidRPr="00196BE1" w:rsidRDefault="00DB6228" w:rsidP="00196BE1">
            <w:pPr>
              <w:jc w:val="center"/>
              <w:rPr>
                <w:color w:val="000000"/>
              </w:rPr>
            </w:pPr>
            <w:r w:rsidRPr="00196BE1">
              <w:rPr>
                <w:color w:val="000000"/>
              </w:rPr>
              <w:t>C</w:t>
            </w:r>
          </w:p>
        </w:tc>
        <w:tc>
          <w:tcPr>
            <w:tcW w:w="1417" w:type="dxa"/>
            <w:shd w:val="clear" w:color="auto" w:fill="auto"/>
            <w:vAlign w:val="center"/>
          </w:tcPr>
          <w:p w:rsidR="00DB6228" w:rsidRPr="00196BE1" w:rsidRDefault="00DB6228" w:rsidP="00196BE1">
            <w:pPr>
              <w:jc w:val="center"/>
              <w:rPr>
                <w:color w:val="000000"/>
              </w:rPr>
            </w:pPr>
            <w:r w:rsidRPr="00196BE1">
              <w:rPr>
                <w:color w:val="000000"/>
              </w:rPr>
              <w:t>7</w:t>
            </w:r>
          </w:p>
        </w:tc>
        <w:tc>
          <w:tcPr>
            <w:tcW w:w="920" w:type="dxa"/>
            <w:shd w:val="clear" w:color="auto" w:fill="auto"/>
            <w:vAlign w:val="center"/>
          </w:tcPr>
          <w:p w:rsidR="00DB6228" w:rsidRPr="00196BE1" w:rsidRDefault="00DB6228" w:rsidP="00196BE1">
            <w:pPr>
              <w:jc w:val="center"/>
              <w:rPr>
                <w:b/>
                <w:color w:val="000000"/>
              </w:rPr>
            </w:pPr>
            <w:r w:rsidRPr="00196BE1">
              <w:rPr>
                <w:b/>
                <w:color w:val="000000"/>
              </w:rPr>
              <w:t>3</w:t>
            </w:r>
          </w:p>
        </w:tc>
      </w:tr>
      <w:tr w:rsidR="003D395A" w:rsidTr="00146146">
        <w:trPr>
          <w:trHeight w:val="346"/>
          <w:jc w:val="center"/>
        </w:trPr>
        <w:tc>
          <w:tcPr>
            <w:tcW w:w="1065" w:type="dxa"/>
            <w:shd w:val="clear" w:color="auto" w:fill="auto"/>
            <w:vAlign w:val="center"/>
          </w:tcPr>
          <w:p w:rsidR="00DB6228" w:rsidRPr="00196BE1" w:rsidRDefault="00DB6228" w:rsidP="00196BE1">
            <w:pPr>
              <w:jc w:val="center"/>
              <w:rPr>
                <w:color w:val="000000"/>
              </w:rPr>
            </w:pPr>
            <w:r w:rsidRPr="00196BE1">
              <w:rPr>
                <w:color w:val="000000"/>
              </w:rPr>
              <w:t>36-49</w:t>
            </w:r>
          </w:p>
        </w:tc>
        <w:tc>
          <w:tcPr>
            <w:tcW w:w="1134" w:type="dxa"/>
            <w:shd w:val="clear" w:color="auto" w:fill="auto"/>
            <w:vAlign w:val="center"/>
          </w:tcPr>
          <w:p w:rsidR="00DB6228" w:rsidRPr="00196BE1" w:rsidRDefault="00DB6228" w:rsidP="00196BE1">
            <w:pPr>
              <w:jc w:val="center"/>
              <w:rPr>
                <w:color w:val="000000"/>
              </w:rPr>
            </w:pPr>
            <w:r w:rsidRPr="00196BE1">
              <w:rPr>
                <w:color w:val="000000"/>
              </w:rPr>
              <w:t>36-51</w:t>
            </w:r>
          </w:p>
        </w:tc>
        <w:tc>
          <w:tcPr>
            <w:tcW w:w="1134" w:type="dxa"/>
            <w:shd w:val="clear" w:color="auto" w:fill="auto"/>
            <w:vAlign w:val="center"/>
          </w:tcPr>
          <w:p w:rsidR="00DB6228" w:rsidRPr="00196BE1" w:rsidRDefault="00DB6228" w:rsidP="00196BE1">
            <w:pPr>
              <w:jc w:val="center"/>
              <w:rPr>
                <w:color w:val="000000"/>
              </w:rPr>
            </w:pPr>
            <w:r w:rsidRPr="00196BE1">
              <w:rPr>
                <w:color w:val="000000"/>
              </w:rPr>
              <w:t>11-39</w:t>
            </w:r>
          </w:p>
        </w:tc>
        <w:tc>
          <w:tcPr>
            <w:tcW w:w="1418" w:type="dxa"/>
            <w:shd w:val="clear" w:color="auto" w:fill="auto"/>
            <w:vAlign w:val="center"/>
          </w:tcPr>
          <w:p w:rsidR="00DB6228" w:rsidRPr="00196BE1" w:rsidRDefault="00DB6228" w:rsidP="00196BE1">
            <w:pPr>
              <w:jc w:val="center"/>
              <w:rPr>
                <w:color w:val="000000"/>
              </w:rPr>
            </w:pPr>
            <w:r w:rsidRPr="00196BE1">
              <w:rPr>
                <w:color w:val="000000"/>
              </w:rPr>
              <w:t>-</w:t>
            </w:r>
          </w:p>
        </w:tc>
        <w:tc>
          <w:tcPr>
            <w:tcW w:w="1276" w:type="dxa"/>
            <w:shd w:val="clear" w:color="auto" w:fill="auto"/>
            <w:vAlign w:val="center"/>
          </w:tcPr>
          <w:p w:rsidR="00DB6228" w:rsidRPr="00196BE1" w:rsidRDefault="00DB6228" w:rsidP="00196BE1">
            <w:pPr>
              <w:jc w:val="center"/>
              <w:rPr>
                <w:color w:val="000000"/>
              </w:rPr>
            </w:pPr>
            <w:r w:rsidRPr="00196BE1">
              <w:rPr>
                <w:color w:val="000000"/>
              </w:rPr>
              <w:t>D</w:t>
            </w:r>
          </w:p>
        </w:tc>
        <w:tc>
          <w:tcPr>
            <w:tcW w:w="1417" w:type="dxa"/>
            <w:shd w:val="clear" w:color="auto" w:fill="auto"/>
            <w:vAlign w:val="center"/>
          </w:tcPr>
          <w:p w:rsidR="00DB6228" w:rsidRPr="00196BE1" w:rsidRDefault="00DB6228" w:rsidP="00196BE1">
            <w:pPr>
              <w:jc w:val="center"/>
              <w:rPr>
                <w:color w:val="000000"/>
              </w:rPr>
            </w:pPr>
            <w:r w:rsidRPr="00196BE1">
              <w:rPr>
                <w:color w:val="000000"/>
              </w:rPr>
              <w:t>5-6</w:t>
            </w:r>
          </w:p>
        </w:tc>
        <w:tc>
          <w:tcPr>
            <w:tcW w:w="920" w:type="dxa"/>
            <w:shd w:val="clear" w:color="auto" w:fill="auto"/>
            <w:vAlign w:val="center"/>
          </w:tcPr>
          <w:p w:rsidR="00DB6228" w:rsidRPr="00196BE1" w:rsidRDefault="00DB6228" w:rsidP="00196BE1">
            <w:pPr>
              <w:jc w:val="center"/>
              <w:rPr>
                <w:b/>
                <w:color w:val="000000"/>
              </w:rPr>
            </w:pPr>
            <w:r w:rsidRPr="00196BE1">
              <w:rPr>
                <w:b/>
                <w:color w:val="000000"/>
              </w:rPr>
              <w:t xml:space="preserve">2 </w:t>
            </w:r>
          </w:p>
        </w:tc>
      </w:tr>
      <w:tr w:rsidR="003D395A" w:rsidTr="00146146">
        <w:trPr>
          <w:trHeight w:val="265"/>
          <w:jc w:val="center"/>
        </w:trPr>
        <w:tc>
          <w:tcPr>
            <w:tcW w:w="1065" w:type="dxa"/>
            <w:shd w:val="clear" w:color="auto" w:fill="auto"/>
            <w:vAlign w:val="center"/>
          </w:tcPr>
          <w:p w:rsidR="00DB6228" w:rsidRPr="00196BE1" w:rsidRDefault="00DB6228" w:rsidP="00196BE1">
            <w:pPr>
              <w:jc w:val="center"/>
              <w:rPr>
                <w:color w:val="000000"/>
              </w:rPr>
            </w:pPr>
            <w:r w:rsidRPr="00196BE1">
              <w:rPr>
                <w:color w:val="000000"/>
              </w:rPr>
              <w:t>21-35</w:t>
            </w:r>
          </w:p>
        </w:tc>
        <w:tc>
          <w:tcPr>
            <w:tcW w:w="1134" w:type="dxa"/>
            <w:shd w:val="clear" w:color="auto" w:fill="auto"/>
            <w:vAlign w:val="center"/>
          </w:tcPr>
          <w:p w:rsidR="00DB6228" w:rsidRPr="00196BE1" w:rsidRDefault="00DB6228" w:rsidP="00196BE1">
            <w:pPr>
              <w:jc w:val="center"/>
              <w:rPr>
                <w:color w:val="000000"/>
              </w:rPr>
            </w:pPr>
            <w:r w:rsidRPr="00196BE1">
              <w:rPr>
                <w:color w:val="000000"/>
              </w:rPr>
              <w:t>19-35</w:t>
            </w:r>
          </w:p>
        </w:tc>
        <w:tc>
          <w:tcPr>
            <w:tcW w:w="1134" w:type="dxa"/>
            <w:shd w:val="clear" w:color="auto" w:fill="auto"/>
            <w:vAlign w:val="center"/>
          </w:tcPr>
          <w:p w:rsidR="00DB6228" w:rsidRPr="00196BE1" w:rsidRDefault="00DB6228" w:rsidP="00196BE1">
            <w:pPr>
              <w:jc w:val="center"/>
              <w:rPr>
                <w:color w:val="000000"/>
              </w:rPr>
            </w:pPr>
            <w:r w:rsidRPr="00196BE1">
              <w:rPr>
                <w:color w:val="000000"/>
              </w:rPr>
              <w:t>5-10</w:t>
            </w:r>
          </w:p>
        </w:tc>
        <w:tc>
          <w:tcPr>
            <w:tcW w:w="1418" w:type="dxa"/>
            <w:shd w:val="clear" w:color="auto" w:fill="auto"/>
            <w:vAlign w:val="center"/>
          </w:tcPr>
          <w:p w:rsidR="00DB6228" w:rsidRPr="00196BE1" w:rsidRDefault="00DB6228" w:rsidP="00196BE1">
            <w:pPr>
              <w:jc w:val="center"/>
              <w:rPr>
                <w:color w:val="000000"/>
              </w:rPr>
            </w:pPr>
            <w:r w:rsidRPr="00196BE1">
              <w:rPr>
                <w:color w:val="000000"/>
              </w:rPr>
              <w:t>-</w:t>
            </w:r>
          </w:p>
        </w:tc>
        <w:tc>
          <w:tcPr>
            <w:tcW w:w="1276" w:type="dxa"/>
            <w:shd w:val="clear" w:color="auto" w:fill="auto"/>
            <w:vAlign w:val="center"/>
          </w:tcPr>
          <w:p w:rsidR="00DB6228" w:rsidRPr="00196BE1" w:rsidRDefault="00DB6228" w:rsidP="00196BE1">
            <w:pPr>
              <w:jc w:val="center"/>
              <w:rPr>
                <w:color w:val="000000"/>
              </w:rPr>
            </w:pPr>
            <w:r w:rsidRPr="00196BE1">
              <w:rPr>
                <w:color w:val="000000"/>
              </w:rPr>
              <w:t>E</w:t>
            </w:r>
          </w:p>
        </w:tc>
        <w:tc>
          <w:tcPr>
            <w:tcW w:w="1417" w:type="dxa"/>
            <w:shd w:val="clear" w:color="auto" w:fill="auto"/>
            <w:vAlign w:val="center"/>
          </w:tcPr>
          <w:p w:rsidR="00DB6228" w:rsidRPr="00196BE1" w:rsidRDefault="00DB6228" w:rsidP="00196BE1">
            <w:pPr>
              <w:jc w:val="center"/>
              <w:rPr>
                <w:color w:val="000000"/>
              </w:rPr>
            </w:pPr>
            <w:r w:rsidRPr="00196BE1">
              <w:rPr>
                <w:color w:val="000000"/>
              </w:rPr>
              <w:t>4</w:t>
            </w:r>
          </w:p>
        </w:tc>
        <w:tc>
          <w:tcPr>
            <w:tcW w:w="920" w:type="dxa"/>
            <w:shd w:val="clear" w:color="auto" w:fill="auto"/>
            <w:vAlign w:val="center"/>
          </w:tcPr>
          <w:p w:rsidR="00DB6228" w:rsidRPr="00196BE1" w:rsidRDefault="00DB6228" w:rsidP="00196BE1">
            <w:pPr>
              <w:jc w:val="center"/>
              <w:rPr>
                <w:b/>
                <w:color w:val="000000"/>
              </w:rPr>
            </w:pPr>
            <w:r w:rsidRPr="00196BE1">
              <w:rPr>
                <w:b/>
                <w:color w:val="000000"/>
              </w:rPr>
              <w:t>1</w:t>
            </w:r>
          </w:p>
        </w:tc>
      </w:tr>
      <w:tr w:rsidR="003D395A" w:rsidTr="00146146">
        <w:trPr>
          <w:trHeight w:val="265"/>
          <w:jc w:val="center"/>
        </w:trPr>
        <w:tc>
          <w:tcPr>
            <w:tcW w:w="1065" w:type="dxa"/>
            <w:shd w:val="clear" w:color="auto" w:fill="auto"/>
            <w:vAlign w:val="center"/>
          </w:tcPr>
          <w:p w:rsidR="00DB6228" w:rsidRPr="00196BE1" w:rsidRDefault="00DB6228" w:rsidP="00196BE1">
            <w:pPr>
              <w:jc w:val="center"/>
              <w:rPr>
                <w:color w:val="000000"/>
              </w:rPr>
            </w:pPr>
            <w:r w:rsidRPr="00196BE1">
              <w:rPr>
                <w:color w:val="000000"/>
              </w:rPr>
              <w:t>1-20</w:t>
            </w:r>
          </w:p>
        </w:tc>
        <w:tc>
          <w:tcPr>
            <w:tcW w:w="1134" w:type="dxa"/>
            <w:shd w:val="clear" w:color="auto" w:fill="auto"/>
          </w:tcPr>
          <w:p w:rsidR="00DB6228" w:rsidRPr="00196BE1" w:rsidRDefault="00DB6228" w:rsidP="00196BE1">
            <w:pPr>
              <w:jc w:val="center"/>
              <w:rPr>
                <w:color w:val="000000"/>
              </w:rPr>
            </w:pPr>
            <w:r w:rsidRPr="00196BE1">
              <w:rPr>
                <w:color w:val="000000"/>
              </w:rPr>
              <w:t>1-18</w:t>
            </w:r>
          </w:p>
        </w:tc>
        <w:tc>
          <w:tcPr>
            <w:tcW w:w="1134" w:type="dxa"/>
            <w:shd w:val="clear" w:color="auto" w:fill="auto"/>
            <w:vAlign w:val="center"/>
          </w:tcPr>
          <w:p w:rsidR="00DB6228" w:rsidRPr="00196BE1" w:rsidRDefault="00DB6228" w:rsidP="00196BE1">
            <w:pPr>
              <w:jc w:val="center"/>
              <w:rPr>
                <w:color w:val="000000"/>
              </w:rPr>
            </w:pPr>
            <w:r w:rsidRPr="00196BE1">
              <w:rPr>
                <w:color w:val="000000"/>
              </w:rPr>
              <w:t>1-6</w:t>
            </w:r>
          </w:p>
        </w:tc>
        <w:tc>
          <w:tcPr>
            <w:tcW w:w="1418" w:type="dxa"/>
            <w:shd w:val="clear" w:color="auto" w:fill="auto"/>
            <w:vAlign w:val="center"/>
          </w:tcPr>
          <w:p w:rsidR="00DB6228" w:rsidRPr="00196BE1" w:rsidRDefault="00DB6228" w:rsidP="00196BE1">
            <w:pPr>
              <w:jc w:val="center"/>
              <w:rPr>
                <w:color w:val="000000"/>
              </w:rPr>
            </w:pPr>
            <w:r w:rsidRPr="00196BE1">
              <w:rPr>
                <w:color w:val="000000"/>
              </w:rPr>
              <w:t>-</w:t>
            </w:r>
          </w:p>
        </w:tc>
        <w:tc>
          <w:tcPr>
            <w:tcW w:w="1276" w:type="dxa"/>
            <w:shd w:val="clear" w:color="auto" w:fill="auto"/>
            <w:vAlign w:val="center"/>
          </w:tcPr>
          <w:p w:rsidR="00DB6228" w:rsidRPr="00196BE1" w:rsidRDefault="00DB6228" w:rsidP="00196BE1">
            <w:pPr>
              <w:jc w:val="center"/>
              <w:rPr>
                <w:color w:val="000000"/>
              </w:rPr>
            </w:pPr>
            <w:r w:rsidRPr="00196BE1">
              <w:rPr>
                <w:color w:val="000000"/>
              </w:rPr>
              <w:t>F</w:t>
            </w:r>
          </w:p>
        </w:tc>
        <w:tc>
          <w:tcPr>
            <w:tcW w:w="1417" w:type="dxa"/>
            <w:shd w:val="clear" w:color="auto" w:fill="auto"/>
          </w:tcPr>
          <w:p w:rsidR="00DB6228" w:rsidRPr="00196BE1" w:rsidRDefault="00DB6228" w:rsidP="00196BE1">
            <w:pPr>
              <w:jc w:val="center"/>
              <w:rPr>
                <w:color w:val="000000"/>
              </w:rPr>
            </w:pPr>
            <w:r w:rsidRPr="00196BE1">
              <w:rPr>
                <w:color w:val="000000"/>
              </w:rPr>
              <w:t>1-3</w:t>
            </w:r>
          </w:p>
        </w:tc>
        <w:tc>
          <w:tcPr>
            <w:tcW w:w="920" w:type="dxa"/>
            <w:shd w:val="clear" w:color="auto" w:fill="auto"/>
            <w:vAlign w:val="center"/>
          </w:tcPr>
          <w:p w:rsidR="00DB6228" w:rsidRPr="00196BE1" w:rsidRDefault="00DB6228" w:rsidP="00196BE1">
            <w:pPr>
              <w:jc w:val="center"/>
              <w:rPr>
                <w:b/>
                <w:color w:val="000000"/>
              </w:rPr>
            </w:pPr>
            <w:r w:rsidRPr="00196BE1">
              <w:rPr>
                <w:b/>
                <w:color w:val="000000"/>
              </w:rPr>
              <w:t>0,5</w:t>
            </w:r>
          </w:p>
        </w:tc>
      </w:tr>
    </w:tbl>
    <w:p w:rsidR="00E42AE5" w:rsidRPr="00361F23" w:rsidRDefault="00E42AE5" w:rsidP="00361F23">
      <w:pPr>
        <w:suppressAutoHyphens w:val="0"/>
        <w:ind w:left="426" w:hanging="142"/>
        <w:jc w:val="both"/>
        <w:rPr>
          <w:color w:val="000000"/>
          <w:sz w:val="24"/>
          <w:szCs w:val="24"/>
          <w:lang w:eastAsia="en-GB"/>
        </w:rPr>
      </w:pPr>
    </w:p>
    <w:p w:rsidR="00AF76D8" w:rsidRPr="00361F23" w:rsidRDefault="00AF76D8" w:rsidP="00361F23">
      <w:pPr>
        <w:suppressAutoHyphens w:val="0"/>
        <w:ind w:left="426" w:hanging="142"/>
        <w:jc w:val="both"/>
        <w:rPr>
          <w:color w:val="000000"/>
          <w:sz w:val="24"/>
          <w:szCs w:val="24"/>
          <w:lang w:val="lv-LV"/>
        </w:rPr>
      </w:pPr>
      <w:r w:rsidRPr="00361F23">
        <w:rPr>
          <w:color w:val="000000"/>
          <w:sz w:val="24"/>
          <w:szCs w:val="24"/>
          <w:lang w:eastAsia="en-GB"/>
        </w:rPr>
        <w:t>*</w:t>
      </w:r>
      <w:r w:rsidR="004432B8" w:rsidRPr="00361F23">
        <w:rPr>
          <w:color w:val="000000"/>
          <w:sz w:val="24"/>
          <w:szCs w:val="24"/>
          <w:lang w:eastAsia="en-GB"/>
        </w:rPr>
        <w:t>C</w:t>
      </w:r>
      <w:r w:rsidR="004432B8" w:rsidRPr="00361F23">
        <w:rPr>
          <w:color w:val="000000"/>
          <w:sz w:val="24"/>
          <w:szCs w:val="24"/>
          <w:lang w:val="lv-LV"/>
        </w:rPr>
        <w:t>entralizēto</w:t>
      </w:r>
      <w:r w:rsidRPr="00361F23">
        <w:rPr>
          <w:color w:val="000000"/>
          <w:sz w:val="24"/>
          <w:szCs w:val="24"/>
          <w:lang w:val="lv-LV"/>
        </w:rPr>
        <w:t xml:space="preserve"> eksāmenu rezultātu par vispārējās vidējās izglītības ieguvi savstarpējās salīdzināmības nodrošināšanai piemēro šādus koeficientus: </w:t>
      </w:r>
    </w:p>
    <w:p w:rsidR="00AF76D8" w:rsidRPr="00361F23" w:rsidRDefault="00AF76D8" w:rsidP="00361F23">
      <w:pPr>
        <w:suppressAutoHyphens w:val="0"/>
        <w:ind w:left="539"/>
        <w:jc w:val="both"/>
        <w:rPr>
          <w:color w:val="000000"/>
          <w:sz w:val="24"/>
          <w:szCs w:val="24"/>
          <w:lang w:val="lv-LV"/>
        </w:rPr>
      </w:pPr>
      <w:r w:rsidRPr="00361F23">
        <w:rPr>
          <w:color w:val="000000"/>
          <w:sz w:val="24"/>
          <w:szCs w:val="24"/>
          <w:lang w:val="lv-LV"/>
        </w:rPr>
        <w:t>1) optimālā mācību satura apguves līmeņa eksāmena vērtējuma pielīdzinātajiem punktiem – 0,75, pielīdzinot augstākā mācību satura apguves līmeņa eksāmeniem;</w:t>
      </w:r>
    </w:p>
    <w:p w:rsidR="00AF76D8" w:rsidRPr="00361F23" w:rsidRDefault="00AF76D8" w:rsidP="00361F23">
      <w:pPr>
        <w:suppressAutoHyphens w:val="0"/>
        <w:ind w:left="539"/>
        <w:jc w:val="both"/>
        <w:rPr>
          <w:color w:val="000000"/>
          <w:sz w:val="24"/>
          <w:szCs w:val="24"/>
          <w:lang w:val="lv-LV"/>
        </w:rPr>
      </w:pPr>
      <w:r w:rsidRPr="00361F23">
        <w:rPr>
          <w:color w:val="000000"/>
          <w:sz w:val="24"/>
          <w:szCs w:val="24"/>
          <w:lang w:val="lv-LV"/>
        </w:rPr>
        <w:lastRenderedPageBreak/>
        <w:t>2) vispārīgā mācību satura apguves līmeņa eksāmena vērtējuma pielīdzinātajiem punktiem – 0,50, pielīdzinot augstākā mācību satura apguves līmeņa eksāmeniem;</w:t>
      </w:r>
    </w:p>
    <w:p w:rsidR="00AF76D8" w:rsidRPr="00361F23" w:rsidRDefault="00AF76D8" w:rsidP="00361F23">
      <w:pPr>
        <w:suppressAutoHyphens w:val="0"/>
        <w:ind w:left="539"/>
        <w:jc w:val="both"/>
        <w:rPr>
          <w:color w:val="000000"/>
          <w:sz w:val="24"/>
          <w:szCs w:val="24"/>
          <w:lang w:val="lv-LV"/>
        </w:rPr>
      </w:pPr>
      <w:r w:rsidRPr="00361F23">
        <w:rPr>
          <w:color w:val="000000"/>
          <w:sz w:val="24"/>
          <w:szCs w:val="24"/>
          <w:lang w:val="lv-LV"/>
        </w:rPr>
        <w:t>3) centralizēto eksāmenu rezultātu, kas iegūti atbilstoši normatīvajiem aktiem, kas bija spēkā līdz Ministru kabineta 2019. gada 3. septembra noteikumu Nr. 416 “Noteikumi par valsts vispārējās vidējās izglītības standartu un vispārējās vidējās izglītības programmu paraugiem” un Ministru kabineta 2020. gada 2. jūnija noteikumu Nr. 332 “Noteikumi par valsts profesionālās vidējās izglītības standartu un valsts arodizglītības standartu” paraugiem” spēkā stāšanās dienai, pielīdzinātajiem punktiem - 0,75, pielīdzinot augstākā mācību satura apguves līmeņa eksāmeniem;</w:t>
      </w:r>
    </w:p>
    <w:p w:rsidR="00AF76D8" w:rsidRPr="00361F23" w:rsidRDefault="00AF76D8" w:rsidP="00361F23">
      <w:pPr>
        <w:suppressAutoHyphens w:val="0"/>
        <w:ind w:left="539"/>
        <w:jc w:val="both"/>
        <w:rPr>
          <w:color w:val="000000"/>
          <w:sz w:val="24"/>
          <w:szCs w:val="24"/>
          <w:lang w:val="lv-LV"/>
        </w:rPr>
      </w:pPr>
      <w:r w:rsidRPr="00361F23">
        <w:rPr>
          <w:color w:val="000000"/>
          <w:sz w:val="24"/>
          <w:szCs w:val="24"/>
          <w:lang w:val="lv-LV"/>
        </w:rPr>
        <w:t xml:space="preserve">4) </w:t>
      </w:r>
      <w:r w:rsidR="00A645CC" w:rsidRPr="00361F23">
        <w:rPr>
          <w:color w:val="000000"/>
          <w:sz w:val="24"/>
          <w:szCs w:val="24"/>
          <w:lang w:val="lv-LV"/>
        </w:rPr>
        <w:t>2.1.3.3.</w:t>
      </w:r>
      <w:r w:rsidRPr="00361F23">
        <w:rPr>
          <w:color w:val="000000"/>
          <w:sz w:val="24"/>
          <w:szCs w:val="24"/>
          <w:lang w:val="lv-LV"/>
        </w:rPr>
        <w:t xml:space="preserve"> un </w:t>
      </w:r>
      <w:r w:rsidR="00A645CC" w:rsidRPr="00361F23">
        <w:rPr>
          <w:color w:val="000000"/>
          <w:sz w:val="24"/>
          <w:szCs w:val="24"/>
          <w:lang w:val="lv-LV"/>
        </w:rPr>
        <w:t>2.1.3.4.</w:t>
      </w:r>
      <w:r w:rsidRPr="00361F23">
        <w:rPr>
          <w:color w:val="000000"/>
          <w:sz w:val="24"/>
          <w:szCs w:val="24"/>
          <w:lang w:val="lv-LV"/>
        </w:rPr>
        <w:t xml:space="preserve"> </w:t>
      </w:r>
      <w:r w:rsidR="003E51AF" w:rsidRPr="00361F23">
        <w:rPr>
          <w:color w:val="000000"/>
          <w:sz w:val="24"/>
          <w:szCs w:val="24"/>
          <w:lang w:val="lv-LV"/>
        </w:rPr>
        <w:t>apakš</w:t>
      </w:r>
      <w:r w:rsidRPr="00361F23">
        <w:rPr>
          <w:color w:val="000000"/>
          <w:sz w:val="24"/>
          <w:szCs w:val="24"/>
          <w:lang w:val="lv-LV"/>
        </w:rPr>
        <w:t>punktā minēto mācību priekšmetu apguves rezultātu</w:t>
      </w:r>
      <w:r w:rsidR="003E51AF" w:rsidRPr="00361F23">
        <w:rPr>
          <w:color w:val="000000"/>
          <w:sz w:val="24"/>
          <w:szCs w:val="24"/>
          <w:lang w:val="lv-LV"/>
        </w:rPr>
        <w:t>, kā arī 8.1.apakšpunktā minētā pārbaudījuma rezultāta</w:t>
      </w:r>
      <w:r w:rsidRPr="00361F23">
        <w:rPr>
          <w:color w:val="000000"/>
          <w:sz w:val="24"/>
          <w:szCs w:val="24"/>
          <w:lang w:val="lv-LV"/>
        </w:rPr>
        <w:t xml:space="preserve"> pielīdzinātajiem punktiem - 0,75, pielīdzinot augstākā mācību satura apguves līmeņa eksāmeniem.</w:t>
      </w:r>
    </w:p>
    <w:p w:rsidR="005E6836" w:rsidRPr="00196BE1" w:rsidRDefault="00E0592A" w:rsidP="00196BE1">
      <w:pPr>
        <w:numPr>
          <w:ilvl w:val="1"/>
          <w:numId w:val="6"/>
        </w:numPr>
        <w:tabs>
          <w:tab w:val="left" w:pos="1134"/>
        </w:tabs>
        <w:spacing w:before="120" w:after="120"/>
        <w:ind w:hanging="294"/>
        <w:jc w:val="both"/>
        <w:rPr>
          <w:color w:val="000000"/>
          <w:sz w:val="28"/>
          <w:szCs w:val="28"/>
          <w:lang w:val="lv-LV"/>
        </w:rPr>
      </w:pPr>
      <w:r w:rsidRPr="00196BE1">
        <w:rPr>
          <w:color w:val="000000"/>
          <w:sz w:val="28"/>
          <w:szCs w:val="28"/>
          <w:lang w:val="lv-LV"/>
        </w:rPr>
        <w:t>ņemot vērā pārrunu rezultātus: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669"/>
      </w:tblGrid>
      <w:tr w:rsidR="003D395A" w:rsidTr="00323B90">
        <w:tc>
          <w:tcPr>
            <w:tcW w:w="3970" w:type="dxa"/>
          </w:tcPr>
          <w:p w:rsidR="00E0592A" w:rsidRPr="00196BE1" w:rsidRDefault="005F526A" w:rsidP="00196BE1">
            <w:pPr>
              <w:spacing w:before="120" w:after="120"/>
              <w:jc w:val="center"/>
              <w:rPr>
                <w:color w:val="000000"/>
                <w:sz w:val="28"/>
                <w:szCs w:val="28"/>
                <w:lang w:val="lv-LV"/>
              </w:rPr>
            </w:pPr>
            <w:r w:rsidRPr="00196BE1">
              <w:rPr>
                <w:color w:val="000000"/>
                <w:sz w:val="28"/>
                <w:szCs w:val="28"/>
                <w:lang w:val="lv-LV"/>
              </w:rPr>
              <w:t>Pārrunu veids</w:t>
            </w:r>
          </w:p>
        </w:tc>
        <w:tc>
          <w:tcPr>
            <w:tcW w:w="5669" w:type="dxa"/>
          </w:tcPr>
          <w:p w:rsidR="00E0592A" w:rsidRPr="00196BE1" w:rsidRDefault="00E0592A" w:rsidP="00196BE1">
            <w:pPr>
              <w:spacing w:before="120" w:after="120"/>
              <w:jc w:val="center"/>
              <w:rPr>
                <w:color w:val="000000"/>
                <w:sz w:val="28"/>
                <w:szCs w:val="28"/>
                <w:lang w:val="lv-LV"/>
              </w:rPr>
            </w:pPr>
            <w:r w:rsidRPr="00196BE1">
              <w:rPr>
                <w:color w:val="000000"/>
                <w:sz w:val="28"/>
                <w:szCs w:val="28"/>
                <w:lang w:val="lv-LV"/>
              </w:rPr>
              <w:t>Vērtējums</w:t>
            </w:r>
          </w:p>
        </w:tc>
      </w:tr>
      <w:tr w:rsidR="003D395A" w:rsidTr="00323B90">
        <w:tc>
          <w:tcPr>
            <w:tcW w:w="3970" w:type="dxa"/>
          </w:tcPr>
          <w:p w:rsidR="00E0592A" w:rsidRPr="00196BE1" w:rsidRDefault="00E0592A" w:rsidP="00196BE1">
            <w:pPr>
              <w:spacing w:before="120" w:after="120"/>
              <w:jc w:val="both"/>
              <w:rPr>
                <w:color w:val="000000"/>
                <w:sz w:val="28"/>
                <w:szCs w:val="28"/>
                <w:lang w:val="lv-LV"/>
              </w:rPr>
            </w:pPr>
            <w:r w:rsidRPr="00196BE1">
              <w:rPr>
                <w:color w:val="000000"/>
                <w:sz w:val="28"/>
                <w:szCs w:val="28"/>
                <w:lang w:val="lv-LV"/>
              </w:rPr>
              <w:t>Pārrunas (izvēlētās profesijas izpratne utt.)</w:t>
            </w:r>
          </w:p>
        </w:tc>
        <w:tc>
          <w:tcPr>
            <w:tcW w:w="5669" w:type="dxa"/>
          </w:tcPr>
          <w:p w:rsidR="00E0592A" w:rsidRPr="00196BE1" w:rsidRDefault="00E0592A" w:rsidP="00196BE1">
            <w:pPr>
              <w:spacing w:before="120" w:after="120"/>
              <w:jc w:val="both"/>
              <w:rPr>
                <w:color w:val="000000"/>
                <w:sz w:val="28"/>
                <w:szCs w:val="28"/>
                <w:lang w:val="lv-LV"/>
              </w:rPr>
            </w:pPr>
            <w:r w:rsidRPr="00196BE1">
              <w:rPr>
                <w:color w:val="000000"/>
                <w:sz w:val="28"/>
                <w:szCs w:val="28"/>
                <w:lang w:val="lv-LV"/>
              </w:rPr>
              <w:t>Kandidātu ieteikt dienestam Valsts robežsardzē.</w:t>
            </w:r>
          </w:p>
          <w:p w:rsidR="00E0592A" w:rsidRPr="00196BE1" w:rsidRDefault="00E0592A" w:rsidP="00196BE1">
            <w:pPr>
              <w:spacing w:before="120" w:after="120"/>
              <w:jc w:val="both"/>
              <w:rPr>
                <w:color w:val="000000"/>
                <w:sz w:val="28"/>
                <w:szCs w:val="28"/>
                <w:lang w:val="lv-LV"/>
              </w:rPr>
            </w:pPr>
            <w:r w:rsidRPr="00196BE1">
              <w:rPr>
                <w:color w:val="000000"/>
                <w:sz w:val="28"/>
                <w:szCs w:val="28"/>
                <w:lang w:val="lv-LV"/>
              </w:rPr>
              <w:t>Kandidātu neieteikt dienestam Valsts robežsardzē.</w:t>
            </w:r>
          </w:p>
        </w:tc>
      </w:tr>
    </w:tbl>
    <w:p w:rsidR="008F2097" w:rsidRPr="00196BE1" w:rsidRDefault="008F2097" w:rsidP="00196BE1">
      <w:pPr>
        <w:numPr>
          <w:ilvl w:val="0"/>
          <w:numId w:val="6"/>
        </w:numPr>
        <w:tabs>
          <w:tab w:val="left" w:pos="426"/>
        </w:tabs>
        <w:spacing w:before="120" w:after="120"/>
        <w:jc w:val="both"/>
        <w:rPr>
          <w:color w:val="000000"/>
          <w:sz w:val="28"/>
          <w:szCs w:val="28"/>
          <w:lang w:val="lv-LV"/>
        </w:rPr>
      </w:pPr>
      <w:r w:rsidRPr="00196BE1">
        <w:rPr>
          <w:color w:val="000000"/>
          <w:sz w:val="28"/>
          <w:szCs w:val="28"/>
          <w:lang w:val="lv-LV"/>
        </w:rPr>
        <w:t xml:space="preserve">Tiek noteikts </w:t>
      </w:r>
      <w:r w:rsidR="0009699F" w:rsidRPr="00196BE1">
        <w:rPr>
          <w:color w:val="000000"/>
          <w:sz w:val="28"/>
          <w:szCs w:val="28"/>
          <w:lang w:val="lv-LV"/>
        </w:rPr>
        <w:t>kandidāt</w:t>
      </w:r>
      <w:r w:rsidR="000B39C5" w:rsidRPr="00196BE1">
        <w:rPr>
          <w:color w:val="000000"/>
          <w:sz w:val="28"/>
          <w:szCs w:val="28"/>
          <w:lang w:val="lv-LV"/>
        </w:rPr>
        <w:t>u</w:t>
      </w:r>
      <w:r w:rsidRPr="00196BE1">
        <w:rPr>
          <w:color w:val="000000"/>
          <w:sz w:val="28"/>
          <w:szCs w:val="28"/>
          <w:lang w:val="lv-LV"/>
        </w:rPr>
        <w:t xml:space="preserve"> </w:t>
      </w:r>
      <w:r w:rsidR="0009699F" w:rsidRPr="00196BE1">
        <w:rPr>
          <w:color w:val="000000"/>
          <w:sz w:val="28"/>
          <w:szCs w:val="28"/>
          <w:lang w:val="lv-LV"/>
        </w:rPr>
        <w:t xml:space="preserve">(izņemot </w:t>
      </w:r>
      <w:r w:rsidR="007C1302" w:rsidRPr="00196BE1">
        <w:rPr>
          <w:color w:val="000000"/>
          <w:sz w:val="28"/>
          <w:szCs w:val="28"/>
          <w:lang w:val="lv-LV"/>
        </w:rPr>
        <w:t>10</w:t>
      </w:r>
      <w:r w:rsidR="0009699F" w:rsidRPr="00196BE1">
        <w:rPr>
          <w:color w:val="000000"/>
          <w:sz w:val="28"/>
          <w:szCs w:val="28"/>
          <w:lang w:val="lv-LV"/>
        </w:rPr>
        <w:t xml:space="preserve">.punktā minētos kandidātus) </w:t>
      </w:r>
      <w:r w:rsidRPr="00196BE1">
        <w:rPr>
          <w:color w:val="000000"/>
          <w:sz w:val="28"/>
          <w:szCs w:val="28"/>
          <w:lang w:val="lv-LV"/>
        </w:rPr>
        <w:t>iegūto punktu kopējais skaits.</w:t>
      </w:r>
    </w:p>
    <w:p w:rsidR="00B60047" w:rsidRPr="00196BE1" w:rsidRDefault="005E6836" w:rsidP="00196BE1">
      <w:pPr>
        <w:numPr>
          <w:ilvl w:val="0"/>
          <w:numId w:val="6"/>
        </w:numPr>
        <w:spacing w:before="120" w:after="120"/>
        <w:jc w:val="both"/>
        <w:rPr>
          <w:color w:val="000000"/>
          <w:sz w:val="28"/>
          <w:szCs w:val="28"/>
          <w:lang w:val="lv-LV"/>
        </w:rPr>
      </w:pPr>
      <w:r w:rsidRPr="00196BE1">
        <w:rPr>
          <w:color w:val="000000"/>
          <w:sz w:val="28"/>
          <w:szCs w:val="28"/>
          <w:lang w:val="lv-LV"/>
        </w:rPr>
        <w:t>Saņemot vienādu kopējo punktu skaitu, priekšroka tiek dota kandidātiem</w:t>
      </w:r>
      <w:r w:rsidR="00097CE0" w:rsidRPr="00196BE1">
        <w:rPr>
          <w:color w:val="000000"/>
          <w:sz w:val="28"/>
          <w:szCs w:val="28"/>
          <w:lang w:val="lv-LV"/>
        </w:rPr>
        <w:t xml:space="preserve"> šādā prioritārā secībā</w:t>
      </w:r>
      <w:r w:rsidR="00DA0FB9" w:rsidRPr="00196BE1">
        <w:rPr>
          <w:color w:val="000000"/>
          <w:sz w:val="28"/>
          <w:szCs w:val="28"/>
          <w:lang w:val="lv-LV"/>
        </w:rPr>
        <w:t>:</w:t>
      </w:r>
    </w:p>
    <w:p w:rsidR="008F2097" w:rsidRPr="00196BE1" w:rsidRDefault="00097CE0" w:rsidP="00196BE1">
      <w:pPr>
        <w:numPr>
          <w:ilvl w:val="1"/>
          <w:numId w:val="6"/>
        </w:numPr>
        <w:spacing w:before="120" w:after="120"/>
        <w:ind w:left="1134" w:hanging="708"/>
        <w:jc w:val="both"/>
        <w:rPr>
          <w:color w:val="000000"/>
          <w:sz w:val="28"/>
          <w:szCs w:val="28"/>
          <w:lang w:val="lv-LV"/>
        </w:rPr>
      </w:pPr>
      <w:r w:rsidRPr="00196BE1">
        <w:rPr>
          <w:color w:val="000000"/>
          <w:sz w:val="28"/>
          <w:szCs w:val="28"/>
          <w:lang w:val="lv-LV"/>
        </w:rPr>
        <w:t xml:space="preserve">kuri ir dienējuši </w:t>
      </w:r>
      <w:r w:rsidR="00B64FB8" w:rsidRPr="00196BE1">
        <w:rPr>
          <w:color w:val="000000"/>
          <w:sz w:val="28"/>
          <w:szCs w:val="28"/>
          <w:lang w:val="lv-LV"/>
        </w:rPr>
        <w:t xml:space="preserve">Iekšlietu ministrijas, </w:t>
      </w:r>
      <w:r w:rsidRPr="00196BE1">
        <w:rPr>
          <w:color w:val="000000"/>
          <w:sz w:val="28"/>
          <w:szCs w:val="28"/>
          <w:lang w:val="lv-LV"/>
        </w:rPr>
        <w:t>Aizsardzības ministrijas vai Tieslietu ministrijas struktūrvienībās;</w:t>
      </w:r>
    </w:p>
    <w:p w:rsidR="008F2097" w:rsidRPr="00196BE1" w:rsidRDefault="00097CE0" w:rsidP="00196BE1">
      <w:pPr>
        <w:numPr>
          <w:ilvl w:val="1"/>
          <w:numId w:val="6"/>
        </w:numPr>
        <w:spacing w:before="120" w:after="120"/>
        <w:ind w:left="1134" w:hanging="708"/>
        <w:jc w:val="both"/>
        <w:rPr>
          <w:color w:val="000000"/>
          <w:sz w:val="28"/>
          <w:szCs w:val="28"/>
          <w:lang w:val="lv-LV"/>
        </w:rPr>
      </w:pPr>
      <w:r w:rsidRPr="00196BE1">
        <w:rPr>
          <w:color w:val="000000"/>
          <w:sz w:val="28"/>
          <w:szCs w:val="28"/>
          <w:lang w:val="lv-LV"/>
        </w:rPr>
        <w:t xml:space="preserve">kuri ir padziļināti apguvuši juridiskās zinības, datorzinības, svešvalodu (angļu, </w:t>
      </w:r>
      <w:r w:rsidR="006221CC" w:rsidRPr="00196BE1">
        <w:rPr>
          <w:color w:val="000000"/>
          <w:sz w:val="28"/>
          <w:szCs w:val="28"/>
          <w:lang w:val="lv-LV"/>
        </w:rPr>
        <w:t>franču</w:t>
      </w:r>
      <w:r w:rsidR="00AD04A7" w:rsidRPr="00196BE1">
        <w:rPr>
          <w:color w:val="000000"/>
          <w:sz w:val="28"/>
          <w:szCs w:val="28"/>
          <w:lang w:val="lv-LV"/>
        </w:rPr>
        <w:t>, spāņu, arābu</w:t>
      </w:r>
      <w:r w:rsidR="006221CC" w:rsidRPr="00196BE1">
        <w:rPr>
          <w:color w:val="000000"/>
          <w:sz w:val="28"/>
          <w:szCs w:val="28"/>
          <w:lang w:val="lv-LV"/>
        </w:rPr>
        <w:t xml:space="preserve"> val.</w:t>
      </w:r>
      <w:r w:rsidRPr="00196BE1">
        <w:rPr>
          <w:color w:val="000000"/>
          <w:sz w:val="28"/>
          <w:szCs w:val="28"/>
          <w:lang w:val="lv-LV"/>
        </w:rPr>
        <w:t>);</w:t>
      </w:r>
    </w:p>
    <w:p w:rsidR="00097CE0" w:rsidRPr="00196BE1" w:rsidRDefault="00097CE0" w:rsidP="00196BE1">
      <w:pPr>
        <w:numPr>
          <w:ilvl w:val="1"/>
          <w:numId w:val="6"/>
        </w:numPr>
        <w:spacing w:before="120" w:after="120"/>
        <w:ind w:left="1134" w:hanging="708"/>
        <w:jc w:val="both"/>
        <w:rPr>
          <w:color w:val="000000"/>
          <w:sz w:val="28"/>
          <w:szCs w:val="28"/>
          <w:lang w:val="lv-LV"/>
        </w:rPr>
      </w:pPr>
      <w:r w:rsidRPr="00196BE1">
        <w:rPr>
          <w:color w:val="000000"/>
          <w:sz w:val="28"/>
          <w:szCs w:val="28"/>
          <w:lang w:val="lv-LV"/>
        </w:rPr>
        <w:t>kuriem ir vadītāja apliecība (B kategorija)</w:t>
      </w:r>
      <w:r w:rsidR="00C8429A" w:rsidRPr="00196BE1">
        <w:rPr>
          <w:color w:val="000000"/>
          <w:sz w:val="28"/>
          <w:szCs w:val="28"/>
          <w:lang w:val="lv-LV"/>
        </w:rPr>
        <w:t>;</w:t>
      </w:r>
    </w:p>
    <w:p w:rsidR="00C8429A" w:rsidRPr="00196BE1" w:rsidRDefault="00C8429A" w:rsidP="00196BE1">
      <w:pPr>
        <w:numPr>
          <w:ilvl w:val="1"/>
          <w:numId w:val="6"/>
        </w:numPr>
        <w:spacing w:before="120" w:after="120"/>
        <w:ind w:left="1134" w:hanging="708"/>
        <w:jc w:val="both"/>
        <w:rPr>
          <w:color w:val="000000"/>
          <w:sz w:val="28"/>
          <w:szCs w:val="28"/>
          <w:lang w:val="lv-LV"/>
        </w:rPr>
      </w:pPr>
      <w:r w:rsidRPr="00196BE1">
        <w:rPr>
          <w:color w:val="000000"/>
          <w:sz w:val="28"/>
          <w:szCs w:val="28"/>
          <w:lang w:val="lv-LV"/>
        </w:rPr>
        <w:t>kuri ir bāreņi un bez vecāku gādības palikuši bērni līdz 24 gadu vecuma sasniegšanai.</w:t>
      </w:r>
    </w:p>
    <w:p w:rsidR="00FB62AF" w:rsidRPr="00196BE1" w:rsidRDefault="005E6836" w:rsidP="00196BE1">
      <w:pPr>
        <w:numPr>
          <w:ilvl w:val="0"/>
          <w:numId w:val="6"/>
        </w:numPr>
        <w:spacing w:before="120" w:after="120"/>
        <w:ind w:left="374" w:hanging="374"/>
        <w:jc w:val="both"/>
        <w:rPr>
          <w:color w:val="000000"/>
          <w:sz w:val="28"/>
          <w:szCs w:val="28"/>
          <w:lang w:val="lv-LV"/>
        </w:rPr>
      </w:pPr>
      <w:r w:rsidRPr="00196BE1">
        <w:rPr>
          <w:color w:val="000000"/>
          <w:sz w:val="28"/>
          <w:szCs w:val="28"/>
          <w:lang w:val="lv-LV"/>
        </w:rPr>
        <w:t xml:space="preserve">Atlases pārbaudījumus </w:t>
      </w:r>
      <w:r w:rsidR="00FE18A3" w:rsidRPr="00C057FA">
        <w:rPr>
          <w:sz w:val="28"/>
          <w:szCs w:val="28"/>
          <w:lang w:val="lv-LV"/>
        </w:rPr>
        <w:t>no</w:t>
      </w:r>
      <w:r w:rsidR="004E7572" w:rsidRPr="00C057FA">
        <w:rPr>
          <w:sz w:val="28"/>
          <w:szCs w:val="28"/>
          <w:lang w:val="lv-LV"/>
        </w:rPr>
        <w:t xml:space="preserve"> </w:t>
      </w:r>
      <w:r w:rsidR="00334A5A" w:rsidRPr="00C057FA">
        <w:rPr>
          <w:b/>
          <w:sz w:val="28"/>
          <w:szCs w:val="28"/>
          <w:lang w:val="lv-LV"/>
        </w:rPr>
        <w:t>202</w:t>
      </w:r>
      <w:r w:rsidR="00FD7DEF" w:rsidRPr="00C057FA">
        <w:rPr>
          <w:b/>
          <w:sz w:val="28"/>
          <w:szCs w:val="28"/>
          <w:lang w:val="lv-LV"/>
        </w:rPr>
        <w:t>5</w:t>
      </w:r>
      <w:r w:rsidR="006D72D3" w:rsidRPr="00C057FA">
        <w:rPr>
          <w:b/>
          <w:sz w:val="28"/>
          <w:szCs w:val="28"/>
          <w:lang w:val="lv-LV"/>
        </w:rPr>
        <w:t xml:space="preserve">.gada </w:t>
      </w:r>
      <w:r w:rsidR="00713271" w:rsidRPr="00084083">
        <w:rPr>
          <w:b/>
          <w:sz w:val="28"/>
          <w:szCs w:val="28"/>
          <w:lang w:val="lv-LV"/>
        </w:rPr>
        <w:t>18</w:t>
      </w:r>
      <w:r w:rsidR="00FD7DEF" w:rsidRPr="00084083">
        <w:rPr>
          <w:b/>
          <w:sz w:val="28"/>
          <w:szCs w:val="28"/>
          <w:lang w:val="lv-LV"/>
        </w:rPr>
        <w:t>.</w:t>
      </w:r>
      <w:r w:rsidR="003E54E9" w:rsidRPr="00084083">
        <w:rPr>
          <w:b/>
          <w:sz w:val="28"/>
          <w:szCs w:val="28"/>
          <w:lang w:val="lv-LV"/>
        </w:rPr>
        <w:t>augusta</w:t>
      </w:r>
      <w:r w:rsidR="00334A5A" w:rsidRPr="00084083">
        <w:rPr>
          <w:b/>
          <w:sz w:val="28"/>
          <w:szCs w:val="28"/>
          <w:lang w:val="lv-LV"/>
        </w:rPr>
        <w:t xml:space="preserve"> līdz </w:t>
      </w:r>
      <w:r w:rsidR="00713271" w:rsidRPr="00084083">
        <w:rPr>
          <w:b/>
          <w:sz w:val="28"/>
          <w:szCs w:val="28"/>
          <w:lang w:val="lv-LV"/>
        </w:rPr>
        <w:t>22</w:t>
      </w:r>
      <w:r w:rsidR="003E54E9" w:rsidRPr="00084083">
        <w:rPr>
          <w:b/>
          <w:sz w:val="28"/>
          <w:szCs w:val="28"/>
          <w:lang w:val="lv-LV"/>
        </w:rPr>
        <w:t>.augustam</w:t>
      </w:r>
      <w:r w:rsidR="006D72D3" w:rsidRPr="00084083">
        <w:rPr>
          <w:b/>
          <w:color w:val="000000"/>
          <w:sz w:val="28"/>
          <w:szCs w:val="28"/>
          <w:lang w:val="lv-LV"/>
        </w:rPr>
        <w:t xml:space="preserve"> </w:t>
      </w:r>
      <w:r w:rsidR="00FB62AF" w:rsidRPr="00196BE1">
        <w:rPr>
          <w:color w:val="000000"/>
          <w:sz w:val="28"/>
          <w:szCs w:val="28"/>
          <w:lang w:val="lv-LV"/>
        </w:rPr>
        <w:t xml:space="preserve">pieņem </w:t>
      </w:r>
      <w:r w:rsidR="00837F05" w:rsidRPr="00196BE1">
        <w:rPr>
          <w:color w:val="000000"/>
          <w:sz w:val="28"/>
          <w:szCs w:val="28"/>
          <w:lang w:val="lv-LV"/>
        </w:rPr>
        <w:t>P</w:t>
      </w:r>
      <w:r w:rsidR="00FB62AF" w:rsidRPr="00196BE1">
        <w:rPr>
          <w:color w:val="000000"/>
          <w:sz w:val="28"/>
          <w:szCs w:val="28"/>
          <w:lang w:val="lv-LV"/>
        </w:rPr>
        <w:t xml:space="preserve">ārvaldes Atlases komisija, kura tiek apstiprināta ar </w:t>
      </w:r>
      <w:r w:rsidR="00837F05" w:rsidRPr="00196BE1">
        <w:rPr>
          <w:color w:val="000000"/>
          <w:sz w:val="28"/>
          <w:szCs w:val="28"/>
          <w:lang w:val="lv-LV"/>
        </w:rPr>
        <w:t>P</w:t>
      </w:r>
      <w:r w:rsidR="00FB62AF" w:rsidRPr="00196BE1">
        <w:rPr>
          <w:color w:val="000000"/>
          <w:sz w:val="28"/>
          <w:szCs w:val="28"/>
          <w:lang w:val="lv-LV"/>
        </w:rPr>
        <w:t>ārvaldes pavēli. Lēmumu par kandidāt</w:t>
      </w:r>
      <w:r w:rsidR="00B90608" w:rsidRPr="00196BE1">
        <w:rPr>
          <w:color w:val="000000"/>
          <w:sz w:val="28"/>
          <w:szCs w:val="28"/>
          <w:lang w:val="lv-LV"/>
        </w:rPr>
        <w:t>u</w:t>
      </w:r>
      <w:r w:rsidR="00FB62AF" w:rsidRPr="00196BE1">
        <w:rPr>
          <w:color w:val="000000"/>
          <w:sz w:val="28"/>
          <w:szCs w:val="28"/>
          <w:lang w:val="lv-LV"/>
        </w:rPr>
        <w:t xml:space="preserve"> ieteikšanu dienestam Valsts robežsardzē un turpmākajām mācībām Koledžā pieņem </w:t>
      </w:r>
      <w:r w:rsidR="00837F05" w:rsidRPr="00196BE1">
        <w:rPr>
          <w:color w:val="000000"/>
          <w:sz w:val="28"/>
          <w:szCs w:val="28"/>
          <w:lang w:val="lv-LV"/>
        </w:rPr>
        <w:t>P</w:t>
      </w:r>
      <w:r w:rsidR="00FB62AF" w:rsidRPr="00196BE1">
        <w:rPr>
          <w:color w:val="000000"/>
          <w:sz w:val="28"/>
          <w:szCs w:val="28"/>
          <w:lang w:val="lv-LV"/>
        </w:rPr>
        <w:t xml:space="preserve">ārvaldes priekšnieks, pamatojoties uz </w:t>
      </w:r>
      <w:r w:rsidR="00905173" w:rsidRPr="00196BE1">
        <w:rPr>
          <w:color w:val="000000"/>
          <w:sz w:val="28"/>
          <w:szCs w:val="28"/>
          <w:lang w:val="lv-LV"/>
        </w:rPr>
        <w:t xml:space="preserve">šajos </w:t>
      </w:r>
      <w:r w:rsidR="00FB62AF" w:rsidRPr="00196BE1">
        <w:rPr>
          <w:color w:val="000000"/>
          <w:sz w:val="28"/>
          <w:szCs w:val="28"/>
          <w:lang w:val="lv-LV"/>
        </w:rPr>
        <w:t>noteikumos minētajiem nosacījumiem un</w:t>
      </w:r>
      <w:r w:rsidR="00DC2354" w:rsidRPr="00196BE1">
        <w:rPr>
          <w:color w:val="000000"/>
          <w:sz w:val="28"/>
          <w:szCs w:val="28"/>
          <w:lang w:val="lv-LV"/>
        </w:rPr>
        <w:t xml:space="preserve"> Pārvaldes </w:t>
      </w:r>
      <w:r w:rsidR="00FB62AF" w:rsidRPr="00196BE1">
        <w:rPr>
          <w:color w:val="000000"/>
          <w:sz w:val="28"/>
          <w:szCs w:val="28"/>
          <w:lang w:val="lv-LV"/>
        </w:rPr>
        <w:t xml:space="preserve"> Atlases komisijas ieteikumu. </w:t>
      </w:r>
    </w:p>
    <w:p w:rsidR="005E6836" w:rsidRPr="00196BE1" w:rsidRDefault="005E6836" w:rsidP="00196BE1">
      <w:pPr>
        <w:numPr>
          <w:ilvl w:val="0"/>
          <w:numId w:val="6"/>
        </w:numPr>
        <w:spacing w:before="120" w:after="120"/>
        <w:ind w:left="374" w:hanging="374"/>
        <w:jc w:val="both"/>
        <w:rPr>
          <w:color w:val="000000"/>
          <w:sz w:val="28"/>
          <w:szCs w:val="28"/>
          <w:lang w:val="lv-LV"/>
        </w:rPr>
      </w:pPr>
      <w:r w:rsidRPr="00196BE1">
        <w:rPr>
          <w:color w:val="000000"/>
          <w:sz w:val="28"/>
          <w:szCs w:val="28"/>
          <w:lang w:val="lv-LV"/>
        </w:rPr>
        <w:t>Kandidāti tiek iepazīstināti ar pārbaudījum</w:t>
      </w:r>
      <w:r w:rsidR="00C6632F" w:rsidRPr="00196BE1">
        <w:rPr>
          <w:color w:val="000000"/>
          <w:sz w:val="28"/>
          <w:szCs w:val="28"/>
          <w:lang w:val="lv-LV"/>
        </w:rPr>
        <w:t>a</w:t>
      </w:r>
      <w:r w:rsidRPr="00196BE1">
        <w:rPr>
          <w:color w:val="000000"/>
          <w:sz w:val="28"/>
          <w:szCs w:val="28"/>
          <w:lang w:val="lv-LV"/>
        </w:rPr>
        <w:t xml:space="preserve"> rezultātiem pēc katra pārbaudījuma. Ja kandidāt</w:t>
      </w:r>
      <w:r w:rsidR="00B90608" w:rsidRPr="00196BE1">
        <w:rPr>
          <w:color w:val="000000"/>
          <w:sz w:val="28"/>
          <w:szCs w:val="28"/>
          <w:lang w:val="lv-LV"/>
        </w:rPr>
        <w:t>i</w:t>
      </w:r>
      <w:r w:rsidRPr="00196BE1">
        <w:rPr>
          <w:color w:val="000000"/>
          <w:sz w:val="28"/>
          <w:szCs w:val="28"/>
          <w:lang w:val="lv-LV"/>
        </w:rPr>
        <w:t xml:space="preserve"> apstrīd pārbaudījum</w:t>
      </w:r>
      <w:r w:rsidR="00C6632F" w:rsidRPr="00196BE1">
        <w:rPr>
          <w:color w:val="000000"/>
          <w:sz w:val="28"/>
          <w:szCs w:val="28"/>
          <w:lang w:val="lv-LV"/>
        </w:rPr>
        <w:t>a</w:t>
      </w:r>
      <w:r w:rsidR="00B90608" w:rsidRPr="00196BE1">
        <w:rPr>
          <w:color w:val="000000"/>
          <w:sz w:val="28"/>
          <w:szCs w:val="28"/>
          <w:lang w:val="lv-LV"/>
        </w:rPr>
        <w:t xml:space="preserve"> rezultātus, viņiem</w:t>
      </w:r>
      <w:r w:rsidRPr="00196BE1">
        <w:rPr>
          <w:color w:val="000000"/>
          <w:sz w:val="28"/>
          <w:szCs w:val="28"/>
          <w:lang w:val="lv-LV"/>
        </w:rPr>
        <w:t xml:space="preserve"> ir tiesības </w:t>
      </w:r>
      <w:r w:rsidR="00203626" w:rsidRPr="00196BE1">
        <w:rPr>
          <w:color w:val="000000"/>
          <w:sz w:val="28"/>
          <w:szCs w:val="28"/>
          <w:lang w:val="lv-LV"/>
        </w:rPr>
        <w:t xml:space="preserve">vienas darba dienas </w:t>
      </w:r>
      <w:r w:rsidRPr="00196BE1">
        <w:rPr>
          <w:color w:val="000000"/>
          <w:sz w:val="28"/>
          <w:szCs w:val="28"/>
          <w:lang w:val="lv-LV"/>
        </w:rPr>
        <w:t xml:space="preserve">laikā iesniegt </w:t>
      </w:r>
      <w:r w:rsidR="00837F05" w:rsidRPr="00196BE1">
        <w:rPr>
          <w:color w:val="000000"/>
          <w:sz w:val="28"/>
          <w:szCs w:val="28"/>
          <w:lang w:val="lv-LV"/>
        </w:rPr>
        <w:t>rakstisku apelāciju attiecīgās P</w:t>
      </w:r>
      <w:r w:rsidRPr="00196BE1">
        <w:rPr>
          <w:color w:val="000000"/>
          <w:sz w:val="28"/>
          <w:szCs w:val="28"/>
          <w:lang w:val="lv-LV"/>
        </w:rPr>
        <w:t xml:space="preserve">ārvaldes Atlases komisijas priekšsēdētājam. Priekšsēdētājs </w:t>
      </w:r>
      <w:r w:rsidR="00DC2354" w:rsidRPr="00196BE1">
        <w:rPr>
          <w:color w:val="000000"/>
          <w:sz w:val="28"/>
          <w:szCs w:val="28"/>
          <w:lang w:val="lv-LV"/>
        </w:rPr>
        <w:t xml:space="preserve">Pārvaldes </w:t>
      </w:r>
      <w:r w:rsidRPr="00196BE1">
        <w:rPr>
          <w:color w:val="000000"/>
          <w:sz w:val="28"/>
          <w:szCs w:val="28"/>
          <w:lang w:val="lv-LV"/>
        </w:rPr>
        <w:t xml:space="preserve">Atlases komisijas sēdē apelāciju izskata </w:t>
      </w:r>
      <w:r w:rsidR="00203626" w:rsidRPr="00196BE1">
        <w:rPr>
          <w:color w:val="000000"/>
          <w:sz w:val="28"/>
          <w:szCs w:val="28"/>
          <w:lang w:val="lv-LV"/>
        </w:rPr>
        <w:t xml:space="preserve">vienas darba dienas </w:t>
      </w:r>
      <w:r w:rsidRPr="00196BE1">
        <w:rPr>
          <w:color w:val="000000"/>
          <w:sz w:val="28"/>
          <w:szCs w:val="28"/>
          <w:lang w:val="lv-LV"/>
        </w:rPr>
        <w:t>laikā no tās saņemšanas brīža, izlemjot jautājumu par novērtējuma atstāšanu bez izmaiņām, novērtējuma grozīšanu vai kandidāt</w:t>
      </w:r>
      <w:r w:rsidR="00B90608" w:rsidRPr="00196BE1">
        <w:rPr>
          <w:color w:val="000000"/>
          <w:sz w:val="28"/>
          <w:szCs w:val="28"/>
          <w:lang w:val="lv-LV"/>
        </w:rPr>
        <w:t>u</w:t>
      </w:r>
      <w:r w:rsidRPr="00196BE1">
        <w:rPr>
          <w:color w:val="000000"/>
          <w:sz w:val="28"/>
          <w:szCs w:val="28"/>
          <w:lang w:val="lv-LV"/>
        </w:rPr>
        <w:t xml:space="preserve"> atkārtotu pārbaud</w:t>
      </w:r>
      <w:r w:rsidR="008752E4" w:rsidRPr="00196BE1">
        <w:rPr>
          <w:color w:val="000000"/>
          <w:sz w:val="28"/>
          <w:szCs w:val="28"/>
          <w:lang w:val="lv-LV"/>
        </w:rPr>
        <w:t>i</w:t>
      </w:r>
      <w:r w:rsidR="00295E45" w:rsidRPr="00196BE1">
        <w:rPr>
          <w:color w:val="000000"/>
          <w:sz w:val="28"/>
          <w:szCs w:val="28"/>
          <w:lang w:val="lv-LV"/>
        </w:rPr>
        <w:t>.</w:t>
      </w:r>
    </w:p>
    <w:p w:rsidR="0000411D" w:rsidRPr="00084083" w:rsidRDefault="00905173" w:rsidP="00196BE1">
      <w:pPr>
        <w:numPr>
          <w:ilvl w:val="0"/>
          <w:numId w:val="6"/>
        </w:numPr>
        <w:spacing w:before="120" w:after="120"/>
        <w:jc w:val="both"/>
        <w:rPr>
          <w:sz w:val="28"/>
          <w:szCs w:val="28"/>
          <w:lang w:val="lv-LV"/>
        </w:rPr>
      </w:pPr>
      <w:r w:rsidRPr="00196BE1">
        <w:rPr>
          <w:color w:val="000000"/>
          <w:sz w:val="28"/>
          <w:szCs w:val="28"/>
          <w:lang w:val="lv-LV"/>
        </w:rPr>
        <w:lastRenderedPageBreak/>
        <w:t xml:space="preserve">Šo </w:t>
      </w:r>
      <w:r w:rsidR="004F0885" w:rsidRPr="00196BE1">
        <w:rPr>
          <w:color w:val="000000"/>
          <w:sz w:val="28"/>
          <w:szCs w:val="28"/>
          <w:lang w:val="lv-LV"/>
        </w:rPr>
        <w:t>noteikumu 2.1.</w:t>
      </w:r>
      <w:r w:rsidR="0000411D" w:rsidRPr="00196BE1">
        <w:rPr>
          <w:color w:val="000000"/>
          <w:sz w:val="28"/>
          <w:szCs w:val="28"/>
          <w:lang w:val="lv-LV"/>
        </w:rPr>
        <w:t xml:space="preserve">apakšpunktā minētos dokumentus un atlases </w:t>
      </w:r>
      <w:r w:rsidR="0000411D" w:rsidRPr="00084083">
        <w:rPr>
          <w:color w:val="000000"/>
          <w:sz w:val="28"/>
          <w:szCs w:val="28"/>
          <w:lang w:val="lv-LV"/>
        </w:rPr>
        <w:t xml:space="preserve">pārbaudījumu rezultātus apstiprinošos dokumentus Pārvaldes nosūta Koledžai </w:t>
      </w:r>
      <w:r w:rsidR="006D72D3" w:rsidRPr="00084083">
        <w:rPr>
          <w:color w:val="000000"/>
          <w:sz w:val="28"/>
          <w:szCs w:val="28"/>
          <w:lang w:val="lv-LV"/>
        </w:rPr>
        <w:t xml:space="preserve">līdz </w:t>
      </w:r>
      <w:r w:rsidR="00334A5A" w:rsidRPr="00084083">
        <w:rPr>
          <w:b/>
          <w:sz w:val="28"/>
          <w:szCs w:val="28"/>
          <w:lang w:val="lv-LV"/>
        </w:rPr>
        <w:t>202</w:t>
      </w:r>
      <w:r w:rsidR="00FD7DEF" w:rsidRPr="00084083">
        <w:rPr>
          <w:b/>
          <w:sz w:val="28"/>
          <w:szCs w:val="28"/>
          <w:lang w:val="lv-LV"/>
        </w:rPr>
        <w:t>5</w:t>
      </w:r>
      <w:r w:rsidR="006D72D3" w:rsidRPr="00084083">
        <w:rPr>
          <w:b/>
          <w:sz w:val="28"/>
          <w:szCs w:val="28"/>
          <w:lang w:val="lv-LV"/>
        </w:rPr>
        <w:t xml:space="preserve">.gada </w:t>
      </w:r>
      <w:bookmarkStart w:id="7" w:name="_Hlk52280943"/>
      <w:r w:rsidR="006D72D3" w:rsidRPr="00084083">
        <w:rPr>
          <w:b/>
          <w:sz w:val="28"/>
          <w:szCs w:val="28"/>
          <w:lang w:val="lv-LV"/>
        </w:rPr>
        <w:t xml:space="preserve"> </w:t>
      </w:r>
      <w:bookmarkEnd w:id="7"/>
      <w:r w:rsidR="00713271" w:rsidRPr="00084083">
        <w:rPr>
          <w:b/>
          <w:sz w:val="28"/>
          <w:szCs w:val="28"/>
          <w:lang w:val="lv-LV"/>
        </w:rPr>
        <w:t>26</w:t>
      </w:r>
      <w:r w:rsidR="003E54E9" w:rsidRPr="00084083">
        <w:rPr>
          <w:b/>
          <w:sz w:val="28"/>
          <w:szCs w:val="28"/>
          <w:lang w:val="lv-LV"/>
        </w:rPr>
        <w:t>.augustam</w:t>
      </w:r>
      <w:r w:rsidR="006D72D3" w:rsidRPr="00084083">
        <w:rPr>
          <w:sz w:val="28"/>
          <w:szCs w:val="28"/>
          <w:lang w:val="lv-LV"/>
        </w:rPr>
        <w:t>.</w:t>
      </w:r>
      <w:r w:rsidR="0000411D" w:rsidRPr="00084083">
        <w:rPr>
          <w:b/>
          <w:sz w:val="28"/>
          <w:szCs w:val="28"/>
          <w:lang w:val="lv-LV"/>
        </w:rPr>
        <w:t xml:space="preserve"> </w:t>
      </w:r>
      <w:r w:rsidR="0000411D" w:rsidRPr="00084083">
        <w:rPr>
          <w:sz w:val="28"/>
          <w:szCs w:val="28"/>
          <w:lang w:val="lv-LV"/>
        </w:rPr>
        <w:t xml:space="preserve">Koledžas kandidātu atbilstības Novērtēšanas komisija izvērtē iesniegtos dokumentus un līdz </w:t>
      </w:r>
      <w:r w:rsidR="00334A5A" w:rsidRPr="00084083">
        <w:rPr>
          <w:b/>
          <w:sz w:val="28"/>
          <w:szCs w:val="28"/>
          <w:lang w:val="lv-LV"/>
        </w:rPr>
        <w:t>202</w:t>
      </w:r>
      <w:r w:rsidR="00FD7DEF" w:rsidRPr="00084083">
        <w:rPr>
          <w:b/>
          <w:sz w:val="28"/>
          <w:szCs w:val="28"/>
          <w:lang w:val="lv-LV"/>
        </w:rPr>
        <w:t>5</w:t>
      </w:r>
      <w:r w:rsidR="006D72D3" w:rsidRPr="00084083">
        <w:rPr>
          <w:b/>
          <w:sz w:val="28"/>
          <w:szCs w:val="28"/>
          <w:lang w:val="lv-LV"/>
        </w:rPr>
        <w:t xml:space="preserve">.gada </w:t>
      </w:r>
      <w:r w:rsidR="00713271" w:rsidRPr="00084083">
        <w:rPr>
          <w:b/>
          <w:sz w:val="28"/>
          <w:szCs w:val="28"/>
          <w:lang w:val="lv-LV"/>
        </w:rPr>
        <w:t>2</w:t>
      </w:r>
      <w:r w:rsidR="00FD7DEF" w:rsidRPr="00084083">
        <w:rPr>
          <w:b/>
          <w:sz w:val="28"/>
          <w:szCs w:val="28"/>
          <w:lang w:val="lv-LV"/>
        </w:rPr>
        <w:t>.</w:t>
      </w:r>
      <w:r w:rsidR="00713271" w:rsidRPr="00084083">
        <w:rPr>
          <w:b/>
          <w:sz w:val="28"/>
          <w:szCs w:val="28"/>
          <w:lang w:val="lv-LV"/>
        </w:rPr>
        <w:t>septembrim</w:t>
      </w:r>
      <w:r w:rsidR="006D72D3" w:rsidRPr="00084083">
        <w:rPr>
          <w:sz w:val="28"/>
          <w:szCs w:val="28"/>
          <w:lang w:val="lv-LV"/>
        </w:rPr>
        <w:t xml:space="preserve"> </w:t>
      </w:r>
      <w:r w:rsidR="0000411D" w:rsidRPr="00084083">
        <w:rPr>
          <w:sz w:val="28"/>
          <w:szCs w:val="28"/>
          <w:lang w:val="lv-LV"/>
        </w:rPr>
        <w:t>sagatavo Koledžas direktoram atzinumu, pamatojoties uz kuru Koledžas direktors pieņem lēmumu par kandidātu pieņemšanu dienestā Valsts robežsardzē un iecelšanu Koledžas Profesionālās izglītības dienesta kadetu (kandidātu) amatos.</w:t>
      </w:r>
    </w:p>
    <w:p w:rsidR="005E6836" w:rsidRPr="00084083" w:rsidRDefault="005E6836" w:rsidP="00196BE1">
      <w:pPr>
        <w:numPr>
          <w:ilvl w:val="0"/>
          <w:numId w:val="6"/>
        </w:numPr>
        <w:spacing w:before="120" w:after="120"/>
        <w:jc w:val="both"/>
        <w:rPr>
          <w:sz w:val="28"/>
          <w:szCs w:val="28"/>
          <w:lang w:val="lv-LV"/>
        </w:rPr>
      </w:pPr>
      <w:r w:rsidRPr="00084083">
        <w:rPr>
          <w:color w:val="000000"/>
          <w:sz w:val="28"/>
          <w:szCs w:val="28"/>
          <w:lang w:val="lv-LV"/>
        </w:rPr>
        <w:t>Koledža</w:t>
      </w:r>
      <w:r w:rsidR="00781E85" w:rsidRPr="00084083">
        <w:rPr>
          <w:color w:val="000000"/>
          <w:sz w:val="28"/>
          <w:szCs w:val="28"/>
          <w:lang w:val="lv-LV"/>
        </w:rPr>
        <w:t xml:space="preserve"> </w:t>
      </w:r>
      <w:r w:rsidR="006D72D3" w:rsidRPr="00084083">
        <w:rPr>
          <w:sz w:val="28"/>
          <w:szCs w:val="28"/>
          <w:lang w:val="lv-LV"/>
        </w:rPr>
        <w:t xml:space="preserve">līdz </w:t>
      </w:r>
      <w:r w:rsidR="00334A5A" w:rsidRPr="00084083">
        <w:rPr>
          <w:b/>
          <w:sz w:val="28"/>
          <w:szCs w:val="28"/>
          <w:lang w:val="lv-LV"/>
        </w:rPr>
        <w:t>202</w:t>
      </w:r>
      <w:r w:rsidR="00FD7DEF" w:rsidRPr="00084083">
        <w:rPr>
          <w:b/>
          <w:sz w:val="28"/>
          <w:szCs w:val="28"/>
          <w:lang w:val="lv-LV"/>
        </w:rPr>
        <w:t>5</w:t>
      </w:r>
      <w:r w:rsidR="006D72D3" w:rsidRPr="00084083">
        <w:rPr>
          <w:b/>
          <w:sz w:val="28"/>
          <w:szCs w:val="28"/>
          <w:lang w:val="lv-LV"/>
        </w:rPr>
        <w:t xml:space="preserve">.gada </w:t>
      </w:r>
      <w:r w:rsidR="00713271" w:rsidRPr="00084083">
        <w:rPr>
          <w:b/>
          <w:sz w:val="28"/>
          <w:szCs w:val="28"/>
          <w:lang w:val="lv-LV"/>
        </w:rPr>
        <w:t>3</w:t>
      </w:r>
      <w:r w:rsidR="00FD7DEF" w:rsidRPr="00084083">
        <w:rPr>
          <w:b/>
          <w:sz w:val="28"/>
          <w:szCs w:val="28"/>
          <w:lang w:val="lv-LV"/>
        </w:rPr>
        <w:t>.</w:t>
      </w:r>
      <w:r w:rsidR="00713271" w:rsidRPr="00084083">
        <w:rPr>
          <w:b/>
          <w:sz w:val="28"/>
          <w:szCs w:val="28"/>
          <w:lang w:val="lv-LV"/>
        </w:rPr>
        <w:t>septembrim</w:t>
      </w:r>
      <w:r w:rsidR="006D72D3" w:rsidRPr="00084083">
        <w:rPr>
          <w:b/>
          <w:sz w:val="28"/>
          <w:szCs w:val="28"/>
          <w:lang w:val="lv-LV"/>
        </w:rPr>
        <w:t xml:space="preserve"> </w:t>
      </w:r>
      <w:r w:rsidRPr="00084083">
        <w:rPr>
          <w:sz w:val="28"/>
          <w:szCs w:val="28"/>
          <w:lang w:val="lv-LV"/>
        </w:rPr>
        <w:t xml:space="preserve">informē </w:t>
      </w:r>
      <w:r w:rsidR="00837F05" w:rsidRPr="00084083">
        <w:rPr>
          <w:sz w:val="28"/>
          <w:szCs w:val="28"/>
          <w:lang w:val="lv-LV"/>
        </w:rPr>
        <w:t>P</w:t>
      </w:r>
      <w:r w:rsidRPr="00084083">
        <w:rPr>
          <w:sz w:val="28"/>
          <w:szCs w:val="28"/>
          <w:lang w:val="lv-LV"/>
        </w:rPr>
        <w:t xml:space="preserve">ārvaldes un </w:t>
      </w:r>
      <w:r w:rsidR="00905173" w:rsidRPr="00084083">
        <w:rPr>
          <w:sz w:val="28"/>
          <w:szCs w:val="28"/>
          <w:lang w:val="lv-LV"/>
        </w:rPr>
        <w:t xml:space="preserve">Valsts robežsardzi </w:t>
      </w:r>
      <w:r w:rsidRPr="00084083">
        <w:rPr>
          <w:sz w:val="28"/>
          <w:szCs w:val="28"/>
          <w:lang w:val="lv-LV"/>
        </w:rPr>
        <w:t>par pieņemto lēmumu</w:t>
      </w:r>
      <w:r w:rsidR="006B3DFB" w:rsidRPr="00084083">
        <w:rPr>
          <w:sz w:val="28"/>
          <w:szCs w:val="28"/>
          <w:lang w:val="lv-LV"/>
        </w:rPr>
        <w:t>. Pārvaldes informē kandidātus par uzņemšanas rezultātiem.</w:t>
      </w:r>
      <w:r w:rsidR="00384202" w:rsidRPr="00084083">
        <w:rPr>
          <w:sz w:val="28"/>
          <w:szCs w:val="28"/>
          <w:lang w:val="lv-LV"/>
        </w:rPr>
        <w:t xml:space="preserve"> </w:t>
      </w:r>
    </w:p>
    <w:p w:rsidR="005E6836" w:rsidRPr="00C057FA" w:rsidRDefault="007126E4" w:rsidP="00196BE1">
      <w:pPr>
        <w:numPr>
          <w:ilvl w:val="0"/>
          <w:numId w:val="6"/>
        </w:numPr>
        <w:spacing w:before="120" w:after="120"/>
        <w:ind w:left="374" w:hanging="374"/>
        <w:jc w:val="both"/>
        <w:rPr>
          <w:sz w:val="28"/>
          <w:szCs w:val="28"/>
          <w:lang w:val="lv-LV"/>
        </w:rPr>
      </w:pPr>
      <w:r w:rsidRPr="00084083">
        <w:rPr>
          <w:sz w:val="28"/>
          <w:szCs w:val="28"/>
          <w:lang w:val="lv-LV"/>
        </w:rPr>
        <w:t xml:space="preserve">Kandidātiem, par kuriem pieņemts pozitīvs lēmums, </w:t>
      </w:r>
      <w:r w:rsidRPr="00084083">
        <w:rPr>
          <w:b/>
          <w:sz w:val="28"/>
          <w:szCs w:val="28"/>
          <w:lang w:val="lv-LV"/>
        </w:rPr>
        <w:t>202</w:t>
      </w:r>
      <w:r w:rsidR="00FD7DEF" w:rsidRPr="00084083">
        <w:rPr>
          <w:b/>
          <w:sz w:val="28"/>
          <w:szCs w:val="28"/>
          <w:lang w:val="lv-LV"/>
        </w:rPr>
        <w:t>5</w:t>
      </w:r>
      <w:r w:rsidR="00334A5A" w:rsidRPr="00084083">
        <w:rPr>
          <w:b/>
          <w:sz w:val="28"/>
          <w:szCs w:val="28"/>
          <w:lang w:val="lv-LV"/>
        </w:rPr>
        <w:t xml:space="preserve">.gada </w:t>
      </w:r>
      <w:r w:rsidR="00713271" w:rsidRPr="00084083">
        <w:rPr>
          <w:b/>
          <w:sz w:val="28"/>
          <w:szCs w:val="28"/>
          <w:lang w:val="lv-LV"/>
        </w:rPr>
        <w:t>8</w:t>
      </w:r>
      <w:r w:rsidR="00670920" w:rsidRPr="00084083">
        <w:rPr>
          <w:b/>
          <w:sz w:val="28"/>
          <w:szCs w:val="28"/>
          <w:lang w:val="lv-LV"/>
        </w:rPr>
        <w:t>.</w:t>
      </w:r>
      <w:r w:rsidR="00713271" w:rsidRPr="00084083">
        <w:rPr>
          <w:b/>
          <w:sz w:val="28"/>
          <w:szCs w:val="28"/>
          <w:lang w:val="lv-LV"/>
        </w:rPr>
        <w:t>septembrī</w:t>
      </w:r>
      <w:r w:rsidR="00713271" w:rsidRPr="00EC207D">
        <w:rPr>
          <w:b/>
          <w:color w:val="FF0000"/>
          <w:sz w:val="28"/>
          <w:szCs w:val="28"/>
          <w:lang w:val="lv-LV"/>
        </w:rPr>
        <w:t xml:space="preserve"> </w:t>
      </w:r>
      <w:r w:rsidRPr="00C057FA">
        <w:rPr>
          <w:sz w:val="28"/>
          <w:szCs w:val="28"/>
          <w:lang w:val="lv-LV"/>
        </w:rPr>
        <w:t>līdz plkst. 09:00 jāierodas Koledžā, kur viņi tiek pieņemti dienestā Valsts robežsardzē, iecelti Koledžas Profesionālās izglītības dienesta kadetu (kandidātu) amatos un uzsāk mācības pēc Robežsargu profesionālās sagatavošanas kursa programmas, kuras apguve tiek uzskatīta par iepriekšēju profesionālu pieredzi.</w:t>
      </w:r>
    </w:p>
    <w:p w:rsidR="00FD7BDD" w:rsidRPr="00996588" w:rsidRDefault="005E6836" w:rsidP="002C25B2">
      <w:pPr>
        <w:numPr>
          <w:ilvl w:val="0"/>
          <w:numId w:val="6"/>
        </w:numPr>
        <w:spacing w:before="120" w:after="120"/>
        <w:jc w:val="both"/>
        <w:rPr>
          <w:color w:val="000000"/>
          <w:sz w:val="28"/>
          <w:szCs w:val="28"/>
          <w:lang w:val="lv-LV"/>
        </w:rPr>
      </w:pPr>
      <w:r w:rsidRPr="00996588">
        <w:rPr>
          <w:color w:val="000000"/>
          <w:sz w:val="28"/>
          <w:szCs w:val="28"/>
          <w:lang w:val="lv-LV"/>
        </w:rPr>
        <w:t xml:space="preserve">Robežsargu profesionālās sagatavošanas kursa programmas beigās </w:t>
      </w:r>
      <w:r w:rsidR="00F37947" w:rsidRPr="00996588">
        <w:rPr>
          <w:color w:val="000000"/>
          <w:sz w:val="28"/>
          <w:szCs w:val="28"/>
          <w:lang w:val="lv-LV"/>
        </w:rPr>
        <w:t>Koledžas Profesionālās izglītības dienesta</w:t>
      </w:r>
      <w:r w:rsidR="00F73583" w:rsidRPr="00996588">
        <w:rPr>
          <w:color w:val="000000"/>
          <w:sz w:val="28"/>
          <w:szCs w:val="28"/>
          <w:lang w:val="lv-LV"/>
        </w:rPr>
        <w:t xml:space="preserve"> </w:t>
      </w:r>
      <w:r w:rsidR="000F7EC8" w:rsidRPr="00996588">
        <w:rPr>
          <w:color w:val="000000"/>
          <w:sz w:val="28"/>
          <w:szCs w:val="28"/>
          <w:lang w:val="lv-LV"/>
        </w:rPr>
        <w:t>kadeti (kandidāti)</w:t>
      </w:r>
      <w:r w:rsidR="00F37947" w:rsidRPr="00996588">
        <w:rPr>
          <w:color w:val="000000"/>
          <w:sz w:val="28"/>
          <w:szCs w:val="28"/>
          <w:lang w:val="lv-LV"/>
        </w:rPr>
        <w:t xml:space="preserve"> </w:t>
      </w:r>
      <w:r w:rsidRPr="00996588">
        <w:rPr>
          <w:color w:val="000000"/>
          <w:sz w:val="28"/>
          <w:szCs w:val="28"/>
          <w:lang w:val="lv-LV"/>
        </w:rPr>
        <w:t>kārto pārbaudījumus. Pēc Koledžas Uzņemšanas komisijas ieteikuma var tikt organizētas pārrunas</w:t>
      </w:r>
      <w:r w:rsidR="001B0421" w:rsidRPr="00996588">
        <w:rPr>
          <w:color w:val="000000"/>
          <w:sz w:val="28"/>
          <w:szCs w:val="28"/>
          <w:lang w:val="lv-LV"/>
        </w:rPr>
        <w:t xml:space="preserve"> (tiek vērtēta kandidāta piemērotība turpmākajām mācībām Koledžā)</w:t>
      </w:r>
      <w:r w:rsidRPr="00996588">
        <w:rPr>
          <w:color w:val="000000"/>
          <w:sz w:val="28"/>
          <w:szCs w:val="28"/>
          <w:lang w:val="lv-LV"/>
        </w:rPr>
        <w:t>. Uzņemšanas komisija, pamatojoties uz pārbaudījumu un pārrunu rezultātiem, atlasa kandidātus mācībām akreditētā profesionālās tālākizglītības programmā „Robežapsardze” (30T 861 05</w:t>
      </w:r>
      <w:r w:rsidR="001962C5" w:rsidRPr="00996588">
        <w:rPr>
          <w:color w:val="000000"/>
          <w:sz w:val="28"/>
          <w:szCs w:val="28"/>
          <w:lang w:val="lv-LV"/>
        </w:rPr>
        <w:t xml:space="preserve"> 1</w:t>
      </w:r>
      <w:r w:rsidRPr="00996588">
        <w:rPr>
          <w:color w:val="000000"/>
          <w:sz w:val="28"/>
          <w:szCs w:val="28"/>
          <w:lang w:val="lv-LV"/>
        </w:rPr>
        <w:t xml:space="preserve">), </w:t>
      </w:r>
      <w:r w:rsidRPr="00996588">
        <w:rPr>
          <w:sz w:val="28"/>
          <w:szCs w:val="28"/>
          <w:lang w:val="lv-LV"/>
        </w:rPr>
        <w:t>ar kuriem</w:t>
      </w:r>
      <w:r w:rsidR="00996588" w:rsidRPr="00996588">
        <w:rPr>
          <w:sz w:val="28"/>
          <w:szCs w:val="28"/>
          <w:lang w:val="lv-LV"/>
        </w:rPr>
        <w:t xml:space="preserve"> tiek noslēgti līgumi par izglītības ieguvi un dienestu Iekšlietu ministrijas sistēmas iestādē. </w:t>
      </w:r>
    </w:p>
    <w:p w:rsidR="00996588" w:rsidRPr="00996588" w:rsidRDefault="00996588" w:rsidP="00996588">
      <w:pPr>
        <w:spacing w:before="120" w:after="120"/>
        <w:ind w:left="450"/>
        <w:jc w:val="both"/>
        <w:rPr>
          <w:color w:val="000000"/>
          <w:sz w:val="28"/>
          <w:szCs w:val="28"/>
          <w:lang w:val="lv-LV"/>
        </w:rPr>
      </w:pPr>
    </w:p>
    <w:p w:rsidR="005E6836" w:rsidRPr="00B069F4" w:rsidRDefault="004F0885" w:rsidP="00B069F4">
      <w:pPr>
        <w:spacing w:before="120" w:after="120"/>
        <w:jc w:val="center"/>
        <w:rPr>
          <w:b/>
          <w:color w:val="000000"/>
          <w:sz w:val="28"/>
          <w:szCs w:val="28"/>
          <w:lang w:val="lv-LV"/>
        </w:rPr>
      </w:pPr>
      <w:r w:rsidRPr="00196BE1">
        <w:rPr>
          <w:b/>
          <w:color w:val="000000"/>
          <w:sz w:val="28"/>
          <w:szCs w:val="28"/>
          <w:lang w:val="lv-LV"/>
        </w:rPr>
        <w:t>IV</w:t>
      </w:r>
      <w:r w:rsidR="00300059" w:rsidRPr="00196BE1">
        <w:rPr>
          <w:b/>
          <w:color w:val="000000"/>
          <w:sz w:val="28"/>
          <w:szCs w:val="28"/>
          <w:lang w:val="lv-LV"/>
        </w:rPr>
        <w:t xml:space="preserve"> </w:t>
      </w:r>
      <w:r w:rsidR="005E6836" w:rsidRPr="00196BE1">
        <w:rPr>
          <w:b/>
          <w:color w:val="000000"/>
          <w:sz w:val="28"/>
          <w:szCs w:val="28"/>
          <w:lang w:val="lv-LV"/>
        </w:rPr>
        <w:t xml:space="preserve">Atlases un uzņemšanas kārtība </w:t>
      </w:r>
      <w:r w:rsidR="006902D2" w:rsidRPr="00196BE1">
        <w:rPr>
          <w:b/>
          <w:color w:val="000000"/>
          <w:sz w:val="28"/>
          <w:szCs w:val="28"/>
          <w:lang w:val="lv-LV"/>
        </w:rPr>
        <w:t xml:space="preserve">šo noteikumu </w:t>
      </w:r>
      <w:r w:rsidR="005E6836" w:rsidRPr="00196BE1">
        <w:rPr>
          <w:b/>
          <w:color w:val="000000"/>
          <w:sz w:val="28"/>
          <w:szCs w:val="28"/>
          <w:lang w:val="lv-LV"/>
        </w:rPr>
        <w:t>1.</w:t>
      </w:r>
      <w:r w:rsidR="000F6A62" w:rsidRPr="00196BE1">
        <w:rPr>
          <w:b/>
          <w:color w:val="000000"/>
          <w:sz w:val="28"/>
          <w:szCs w:val="28"/>
          <w:lang w:val="lv-LV"/>
        </w:rPr>
        <w:t>2.</w:t>
      </w:r>
      <w:r w:rsidR="005E6836" w:rsidRPr="00196BE1">
        <w:rPr>
          <w:b/>
          <w:color w:val="000000"/>
          <w:sz w:val="28"/>
          <w:szCs w:val="28"/>
          <w:lang w:val="lv-LV"/>
        </w:rPr>
        <w:t>apa</w:t>
      </w:r>
      <w:r w:rsidR="00B069F4">
        <w:rPr>
          <w:b/>
          <w:color w:val="000000"/>
          <w:sz w:val="28"/>
          <w:szCs w:val="28"/>
          <w:lang w:val="lv-LV"/>
        </w:rPr>
        <w:t>kšpunktā minētajiem kandidātiem</w:t>
      </w:r>
    </w:p>
    <w:p w:rsidR="005E6836" w:rsidRPr="00084083" w:rsidRDefault="00905173" w:rsidP="00196BE1">
      <w:pPr>
        <w:numPr>
          <w:ilvl w:val="0"/>
          <w:numId w:val="6"/>
        </w:numPr>
        <w:spacing w:before="120" w:after="120"/>
        <w:jc w:val="both"/>
        <w:rPr>
          <w:sz w:val="28"/>
          <w:szCs w:val="28"/>
          <w:lang w:val="lv-LV"/>
        </w:rPr>
      </w:pPr>
      <w:r w:rsidRPr="00196BE1">
        <w:rPr>
          <w:color w:val="000000"/>
          <w:sz w:val="28"/>
          <w:szCs w:val="28"/>
          <w:lang w:val="lv-LV"/>
        </w:rPr>
        <w:t xml:space="preserve">Šo </w:t>
      </w:r>
      <w:r w:rsidR="005E6836" w:rsidRPr="00196BE1">
        <w:rPr>
          <w:color w:val="000000"/>
          <w:sz w:val="28"/>
          <w:szCs w:val="28"/>
          <w:lang w:val="lv-LV"/>
        </w:rPr>
        <w:t xml:space="preserve">noteikumu 2.2.apakšpunktā minētos </w:t>
      </w:r>
      <w:r w:rsidR="005E6836" w:rsidRPr="00C057FA">
        <w:rPr>
          <w:sz w:val="28"/>
          <w:szCs w:val="28"/>
          <w:lang w:val="lv-LV"/>
        </w:rPr>
        <w:t>dokumentus</w:t>
      </w:r>
      <w:r w:rsidR="000F039F" w:rsidRPr="00C057FA">
        <w:rPr>
          <w:sz w:val="28"/>
          <w:szCs w:val="28"/>
          <w:lang w:val="lv-LV"/>
        </w:rPr>
        <w:t xml:space="preserve"> (izņemot 2.2.7.apakšpunktā minēto) </w:t>
      </w:r>
      <w:r w:rsidR="00837F05" w:rsidRPr="00C057FA">
        <w:rPr>
          <w:sz w:val="28"/>
          <w:szCs w:val="28"/>
          <w:lang w:val="lv-LV"/>
        </w:rPr>
        <w:t>P</w:t>
      </w:r>
      <w:r w:rsidR="005E6836" w:rsidRPr="00C057FA">
        <w:rPr>
          <w:sz w:val="28"/>
          <w:szCs w:val="28"/>
          <w:lang w:val="lv-LV"/>
        </w:rPr>
        <w:t xml:space="preserve">ārvaldes nosūta Koledžai līdz </w:t>
      </w:r>
      <w:r w:rsidR="006E500B" w:rsidRPr="00C057FA">
        <w:rPr>
          <w:b/>
          <w:sz w:val="28"/>
          <w:szCs w:val="28"/>
          <w:lang w:val="lv-LV"/>
        </w:rPr>
        <w:t>202</w:t>
      </w:r>
      <w:r w:rsidR="00FD7DEF" w:rsidRPr="00C057FA">
        <w:rPr>
          <w:b/>
          <w:sz w:val="28"/>
          <w:szCs w:val="28"/>
          <w:lang w:val="lv-LV"/>
        </w:rPr>
        <w:t>5</w:t>
      </w:r>
      <w:r w:rsidR="006E500B" w:rsidRPr="00C057FA">
        <w:rPr>
          <w:b/>
          <w:sz w:val="28"/>
          <w:szCs w:val="28"/>
          <w:lang w:val="lv-LV"/>
        </w:rPr>
        <w:t>.</w:t>
      </w:r>
      <w:r w:rsidR="006E500B" w:rsidRPr="00084083">
        <w:rPr>
          <w:b/>
          <w:sz w:val="28"/>
          <w:szCs w:val="28"/>
          <w:lang w:val="lv-LV"/>
        </w:rPr>
        <w:t xml:space="preserve">gada </w:t>
      </w:r>
      <w:r w:rsidR="00D6572A" w:rsidRPr="00084083">
        <w:rPr>
          <w:b/>
          <w:sz w:val="28"/>
          <w:szCs w:val="28"/>
          <w:lang w:val="lv-LV"/>
        </w:rPr>
        <w:t>26.augustam</w:t>
      </w:r>
      <w:r w:rsidR="00FD7DEF" w:rsidRPr="00084083">
        <w:rPr>
          <w:b/>
          <w:sz w:val="28"/>
          <w:szCs w:val="28"/>
          <w:lang w:val="lv-LV"/>
        </w:rPr>
        <w:t>.</w:t>
      </w:r>
    </w:p>
    <w:p w:rsidR="00C822B3" w:rsidRPr="00084083" w:rsidRDefault="008564F4" w:rsidP="00196BE1">
      <w:pPr>
        <w:numPr>
          <w:ilvl w:val="0"/>
          <w:numId w:val="6"/>
        </w:numPr>
        <w:spacing w:before="120" w:after="120"/>
        <w:ind w:left="425" w:hanging="425"/>
        <w:jc w:val="both"/>
        <w:rPr>
          <w:sz w:val="28"/>
          <w:szCs w:val="28"/>
          <w:lang w:val="lv-LV"/>
        </w:rPr>
      </w:pPr>
      <w:r w:rsidRPr="00084083">
        <w:rPr>
          <w:sz w:val="28"/>
          <w:szCs w:val="28"/>
          <w:lang w:val="lv-LV"/>
        </w:rPr>
        <w:t xml:space="preserve">Valsts robežsardzes instruktori mācībām </w:t>
      </w:r>
      <w:r w:rsidR="005E6836" w:rsidRPr="00084083">
        <w:rPr>
          <w:sz w:val="28"/>
          <w:szCs w:val="28"/>
          <w:lang w:val="lv-LV"/>
        </w:rPr>
        <w:t>Koledžā tiek uzņemti bez atlases pārbaudījumiem, ārpus konkursa.</w:t>
      </w:r>
      <w:r w:rsidR="002708C5" w:rsidRPr="00084083">
        <w:rPr>
          <w:sz w:val="28"/>
          <w:szCs w:val="28"/>
          <w:lang w:val="lv-LV"/>
        </w:rPr>
        <w:t xml:space="preserve"> </w:t>
      </w:r>
    </w:p>
    <w:p w:rsidR="005E6836" w:rsidRPr="00084083" w:rsidRDefault="007D22C9" w:rsidP="00196BE1">
      <w:pPr>
        <w:numPr>
          <w:ilvl w:val="0"/>
          <w:numId w:val="6"/>
        </w:numPr>
        <w:spacing w:before="120" w:after="120"/>
        <w:jc w:val="both"/>
        <w:rPr>
          <w:sz w:val="28"/>
          <w:szCs w:val="28"/>
          <w:lang w:val="lv-LV"/>
        </w:rPr>
      </w:pPr>
      <w:r w:rsidRPr="00084083">
        <w:rPr>
          <w:sz w:val="28"/>
          <w:szCs w:val="28"/>
          <w:lang w:val="lv-LV"/>
        </w:rPr>
        <w:t>K</w:t>
      </w:r>
      <w:r w:rsidR="005E6836" w:rsidRPr="00084083">
        <w:rPr>
          <w:sz w:val="28"/>
          <w:szCs w:val="28"/>
          <w:lang w:val="lv-LV"/>
        </w:rPr>
        <w:t xml:space="preserve">oledžas kandidātu atbilstības Novērtēšanas komisija izvērtē iesniegtos dokumentus un </w:t>
      </w:r>
      <w:r w:rsidR="001A0E55" w:rsidRPr="00084083">
        <w:rPr>
          <w:sz w:val="28"/>
          <w:szCs w:val="28"/>
          <w:lang w:val="lv-LV"/>
        </w:rPr>
        <w:t xml:space="preserve">līdz </w:t>
      </w:r>
      <w:r w:rsidR="00FD7DEF" w:rsidRPr="00084083">
        <w:rPr>
          <w:b/>
          <w:sz w:val="28"/>
          <w:szCs w:val="28"/>
          <w:lang w:val="lv-LV"/>
        </w:rPr>
        <w:t xml:space="preserve">2025.gada </w:t>
      </w:r>
      <w:r w:rsidR="00D6572A" w:rsidRPr="00084083">
        <w:rPr>
          <w:b/>
          <w:sz w:val="28"/>
          <w:szCs w:val="28"/>
          <w:lang w:val="lv-LV"/>
        </w:rPr>
        <w:t>2.septembrim</w:t>
      </w:r>
      <w:r w:rsidR="00D6572A" w:rsidRPr="00084083">
        <w:rPr>
          <w:sz w:val="28"/>
          <w:szCs w:val="28"/>
          <w:lang w:val="lv-LV"/>
        </w:rPr>
        <w:t xml:space="preserve"> </w:t>
      </w:r>
      <w:r w:rsidR="005E6836" w:rsidRPr="00084083">
        <w:rPr>
          <w:sz w:val="28"/>
          <w:szCs w:val="28"/>
          <w:lang w:val="lv-LV"/>
        </w:rPr>
        <w:t>sagatavo Koledžas direktoram atzinumu, pamatojoties uz kuru Koledžas direktors pieņem lēmumu par kandidāt</w:t>
      </w:r>
      <w:r w:rsidR="00B90608" w:rsidRPr="00084083">
        <w:rPr>
          <w:sz w:val="28"/>
          <w:szCs w:val="28"/>
          <w:lang w:val="lv-LV"/>
        </w:rPr>
        <w:t xml:space="preserve">u </w:t>
      </w:r>
      <w:r w:rsidR="005E6836" w:rsidRPr="00084083">
        <w:rPr>
          <w:sz w:val="28"/>
          <w:szCs w:val="28"/>
          <w:lang w:val="lv-LV"/>
        </w:rPr>
        <w:t xml:space="preserve">atbilstību mācībām </w:t>
      </w:r>
      <w:r w:rsidRPr="00084083">
        <w:rPr>
          <w:sz w:val="28"/>
          <w:szCs w:val="28"/>
          <w:lang w:val="lv-LV"/>
        </w:rPr>
        <w:t>K</w:t>
      </w:r>
      <w:r w:rsidR="005E6836" w:rsidRPr="00084083">
        <w:rPr>
          <w:sz w:val="28"/>
          <w:szCs w:val="28"/>
          <w:lang w:val="lv-LV"/>
        </w:rPr>
        <w:t>oledžā.</w:t>
      </w:r>
    </w:p>
    <w:p w:rsidR="006B3DFB" w:rsidRPr="00196BE1" w:rsidRDefault="006B3DFB" w:rsidP="00196BE1">
      <w:pPr>
        <w:numPr>
          <w:ilvl w:val="0"/>
          <w:numId w:val="6"/>
        </w:numPr>
        <w:spacing w:before="120" w:after="120"/>
        <w:ind w:left="425" w:hanging="425"/>
        <w:jc w:val="both"/>
        <w:rPr>
          <w:color w:val="000000"/>
          <w:sz w:val="28"/>
          <w:szCs w:val="28"/>
          <w:lang w:val="lv-LV"/>
        </w:rPr>
      </w:pPr>
      <w:r w:rsidRPr="00084083">
        <w:rPr>
          <w:sz w:val="28"/>
          <w:szCs w:val="28"/>
          <w:lang w:val="lv-LV"/>
        </w:rPr>
        <w:t xml:space="preserve">Koledža līdz </w:t>
      </w:r>
      <w:r w:rsidR="00FD7DEF" w:rsidRPr="00084083">
        <w:rPr>
          <w:b/>
          <w:sz w:val="28"/>
          <w:szCs w:val="28"/>
          <w:lang w:val="lv-LV"/>
        </w:rPr>
        <w:t xml:space="preserve">2025.gada </w:t>
      </w:r>
      <w:r w:rsidR="00D6572A" w:rsidRPr="00084083">
        <w:rPr>
          <w:b/>
          <w:sz w:val="28"/>
          <w:szCs w:val="28"/>
          <w:lang w:val="lv-LV"/>
        </w:rPr>
        <w:t>3.septembrim</w:t>
      </w:r>
      <w:r w:rsidR="00D6572A" w:rsidRPr="00084083">
        <w:rPr>
          <w:sz w:val="28"/>
          <w:szCs w:val="28"/>
          <w:lang w:val="lv-LV"/>
        </w:rPr>
        <w:t xml:space="preserve"> </w:t>
      </w:r>
      <w:r w:rsidRPr="00084083">
        <w:rPr>
          <w:sz w:val="28"/>
          <w:szCs w:val="28"/>
          <w:lang w:val="lv-LV"/>
        </w:rPr>
        <w:t>informē Pārvaldes</w:t>
      </w:r>
      <w:r w:rsidRPr="00B069F4">
        <w:rPr>
          <w:sz w:val="28"/>
          <w:szCs w:val="28"/>
          <w:lang w:val="lv-LV"/>
        </w:rPr>
        <w:t xml:space="preserve"> un Valsts robežsardzi par pieņemto lēmumu. Pārvaldes informē</w:t>
      </w:r>
      <w:r w:rsidRPr="00196BE1">
        <w:rPr>
          <w:color w:val="000000"/>
          <w:sz w:val="28"/>
          <w:szCs w:val="28"/>
          <w:lang w:val="lv-LV"/>
        </w:rPr>
        <w:t xml:space="preserve"> kandidātus par uzņemšanas rezultātiem. </w:t>
      </w:r>
    </w:p>
    <w:p w:rsidR="005E6836" w:rsidRPr="00196BE1" w:rsidRDefault="005E6836" w:rsidP="00196BE1">
      <w:pPr>
        <w:numPr>
          <w:ilvl w:val="0"/>
          <w:numId w:val="6"/>
        </w:numPr>
        <w:spacing w:before="120" w:after="120"/>
        <w:ind w:left="425" w:hanging="425"/>
        <w:jc w:val="both"/>
        <w:rPr>
          <w:color w:val="000000"/>
          <w:sz w:val="28"/>
          <w:szCs w:val="28"/>
          <w:lang w:val="lv-LV"/>
        </w:rPr>
      </w:pPr>
      <w:r w:rsidRPr="00196BE1">
        <w:rPr>
          <w:color w:val="000000"/>
          <w:sz w:val="28"/>
          <w:szCs w:val="28"/>
          <w:lang w:val="lv-LV"/>
        </w:rPr>
        <w:t xml:space="preserve">Līgumi </w:t>
      </w:r>
      <w:r w:rsidRPr="00B069F4">
        <w:rPr>
          <w:sz w:val="28"/>
          <w:szCs w:val="28"/>
          <w:lang w:val="lv-LV"/>
        </w:rPr>
        <w:t xml:space="preserve">par </w:t>
      </w:r>
      <w:r w:rsidR="009F1B1B" w:rsidRPr="00B069F4">
        <w:rPr>
          <w:sz w:val="28"/>
          <w:szCs w:val="28"/>
          <w:lang w:val="lv-LV"/>
        </w:rPr>
        <w:t>izglītības ieguvi un dienestu Iekšlietu ministrijas sistēmas iestādēs</w:t>
      </w:r>
      <w:r w:rsidR="009F1B1B">
        <w:rPr>
          <w:color w:val="0070C0"/>
          <w:sz w:val="28"/>
          <w:szCs w:val="28"/>
          <w:lang w:val="lv-LV"/>
        </w:rPr>
        <w:t xml:space="preserve"> </w:t>
      </w:r>
      <w:r w:rsidRPr="00196BE1">
        <w:rPr>
          <w:color w:val="000000"/>
          <w:sz w:val="28"/>
          <w:szCs w:val="28"/>
          <w:lang w:val="lv-LV"/>
        </w:rPr>
        <w:t>ar kandidātiem tiek noslēgti</w:t>
      </w:r>
      <w:r w:rsidR="001E10D6">
        <w:rPr>
          <w:color w:val="000000"/>
          <w:sz w:val="28"/>
          <w:szCs w:val="28"/>
          <w:lang w:val="lv-LV"/>
        </w:rPr>
        <w:t>,</w:t>
      </w:r>
      <w:r w:rsidRPr="00196BE1">
        <w:rPr>
          <w:color w:val="000000"/>
          <w:sz w:val="28"/>
          <w:szCs w:val="28"/>
          <w:lang w:val="lv-LV"/>
        </w:rPr>
        <w:t xml:space="preserve"> pamatojoties uz Valsts robežsardzes priekšnieka pavēli par attiecīgu amatpersonu pārcelšanu uz mācībām Koledžā.</w:t>
      </w:r>
    </w:p>
    <w:p w:rsidR="00745A87" w:rsidRDefault="00745A87" w:rsidP="00196BE1">
      <w:pPr>
        <w:pStyle w:val="BodyText"/>
        <w:spacing w:before="120" w:after="120"/>
        <w:jc w:val="center"/>
        <w:rPr>
          <w:b/>
          <w:color w:val="000000"/>
          <w:lang w:val="lv-LV"/>
        </w:rPr>
      </w:pPr>
    </w:p>
    <w:p w:rsidR="00413C1B" w:rsidRDefault="00413C1B" w:rsidP="00196BE1">
      <w:pPr>
        <w:pStyle w:val="BodyText"/>
        <w:spacing w:before="120" w:after="120"/>
        <w:jc w:val="center"/>
        <w:rPr>
          <w:b/>
          <w:color w:val="000000"/>
          <w:lang w:val="lv-LV"/>
        </w:rPr>
      </w:pPr>
    </w:p>
    <w:p w:rsidR="00413C1B" w:rsidRPr="00413C1B" w:rsidRDefault="00413C1B" w:rsidP="00196BE1">
      <w:pPr>
        <w:pStyle w:val="BodyText"/>
        <w:spacing w:before="120" w:after="120"/>
        <w:jc w:val="center"/>
        <w:rPr>
          <w:b/>
          <w:color w:val="000000"/>
          <w:lang w:val="lv-LV"/>
        </w:rPr>
      </w:pPr>
    </w:p>
    <w:p w:rsidR="005E6836" w:rsidRPr="00196BE1" w:rsidRDefault="004F0885" w:rsidP="00196BE1">
      <w:pPr>
        <w:pStyle w:val="BodyText"/>
        <w:spacing w:before="120" w:after="120"/>
        <w:jc w:val="center"/>
        <w:rPr>
          <w:b/>
          <w:color w:val="000000"/>
        </w:rPr>
      </w:pPr>
      <w:r w:rsidRPr="00196BE1">
        <w:rPr>
          <w:b/>
          <w:color w:val="000000"/>
        </w:rPr>
        <w:lastRenderedPageBreak/>
        <w:t>V</w:t>
      </w:r>
      <w:r w:rsidR="00300059" w:rsidRPr="00196BE1">
        <w:rPr>
          <w:b/>
          <w:color w:val="000000"/>
        </w:rPr>
        <w:t xml:space="preserve"> </w:t>
      </w:r>
      <w:r w:rsidR="005E6836" w:rsidRPr="00196BE1">
        <w:rPr>
          <w:b/>
          <w:color w:val="000000"/>
        </w:rPr>
        <w:t>Noslēguma jautājumi</w:t>
      </w:r>
    </w:p>
    <w:p w:rsidR="005E6836" w:rsidRPr="00196BE1" w:rsidRDefault="005E6836" w:rsidP="00196BE1">
      <w:pPr>
        <w:pStyle w:val="BodyText"/>
        <w:spacing w:before="120" w:after="120"/>
        <w:rPr>
          <w:color w:val="000000"/>
        </w:rPr>
      </w:pPr>
    </w:p>
    <w:p w:rsidR="00C05B8D" w:rsidRPr="00B069F4" w:rsidRDefault="00C05B8D" w:rsidP="00196BE1">
      <w:pPr>
        <w:pStyle w:val="BodyText"/>
        <w:numPr>
          <w:ilvl w:val="0"/>
          <w:numId w:val="6"/>
        </w:numPr>
        <w:spacing w:before="120" w:after="120"/>
        <w:ind w:left="374" w:hanging="374"/>
      </w:pPr>
      <w:r w:rsidRPr="00196BE1">
        <w:rPr>
          <w:color w:val="000000"/>
        </w:rPr>
        <w:t xml:space="preserve">Pēc līguma noslēgšanas par </w:t>
      </w:r>
      <w:r w:rsidR="00A03734" w:rsidRPr="00B069F4">
        <w:rPr>
          <w:lang w:val="lv-LV"/>
        </w:rPr>
        <w:t>izglītības ieguvi un dienestu Iekšlietu ministrijas sistēmas iestādēs</w:t>
      </w:r>
      <w:r w:rsidRPr="00B069F4">
        <w:t>, kandidāt</w:t>
      </w:r>
      <w:r w:rsidR="000B39C5" w:rsidRPr="00B069F4">
        <w:rPr>
          <w:lang w:val="lv-LV"/>
        </w:rPr>
        <w:t>i</w:t>
      </w:r>
      <w:r w:rsidRPr="00B069F4">
        <w:t xml:space="preserve"> tiek iecelt</w:t>
      </w:r>
      <w:r w:rsidR="000B39C5" w:rsidRPr="00B069F4">
        <w:rPr>
          <w:lang w:val="lv-LV"/>
        </w:rPr>
        <w:t>i</w:t>
      </w:r>
      <w:r w:rsidRPr="00B069F4">
        <w:t xml:space="preserve"> </w:t>
      </w:r>
      <w:r w:rsidR="00F37947" w:rsidRPr="00B069F4">
        <w:t xml:space="preserve">Koledžas Profesionālās izglītības dienesta </w:t>
      </w:r>
      <w:r w:rsidRPr="00B069F4">
        <w:t>kadet</w:t>
      </w:r>
      <w:r w:rsidR="000B39C5" w:rsidRPr="00B069F4">
        <w:rPr>
          <w:lang w:val="lv-LV"/>
        </w:rPr>
        <w:t>u</w:t>
      </w:r>
      <w:r w:rsidRPr="00B069F4">
        <w:t xml:space="preserve"> amat</w:t>
      </w:r>
      <w:r w:rsidR="000B39C5" w:rsidRPr="00B069F4">
        <w:rPr>
          <w:lang w:val="lv-LV"/>
        </w:rPr>
        <w:t>os</w:t>
      </w:r>
      <w:r w:rsidRPr="00B069F4">
        <w:t>.</w:t>
      </w:r>
    </w:p>
    <w:p w:rsidR="005E6836" w:rsidRPr="00196BE1" w:rsidRDefault="005E6836" w:rsidP="00196BE1">
      <w:pPr>
        <w:pStyle w:val="BodyText"/>
        <w:numPr>
          <w:ilvl w:val="0"/>
          <w:numId w:val="6"/>
        </w:numPr>
        <w:spacing w:before="120" w:after="120"/>
        <w:ind w:left="374" w:hanging="374"/>
        <w:rPr>
          <w:color w:val="000000"/>
        </w:rPr>
      </w:pPr>
      <w:r w:rsidRPr="00196BE1">
        <w:rPr>
          <w:color w:val="000000"/>
        </w:rPr>
        <w:t xml:space="preserve">Mācību laikā </w:t>
      </w:r>
      <w:r w:rsidR="00F37947" w:rsidRPr="00196BE1">
        <w:rPr>
          <w:color w:val="000000"/>
        </w:rPr>
        <w:t xml:space="preserve">Koledžas Profesionālās izglītības dienesta </w:t>
      </w:r>
      <w:r w:rsidRPr="00196BE1">
        <w:rPr>
          <w:color w:val="000000"/>
        </w:rPr>
        <w:t>kadeti saņem</w:t>
      </w:r>
      <w:r w:rsidR="005B3FA8" w:rsidRPr="00196BE1">
        <w:rPr>
          <w:color w:val="000000"/>
        </w:rPr>
        <w:t xml:space="preserve"> darba samaksu</w:t>
      </w:r>
      <w:r w:rsidR="009A60D5" w:rsidRPr="00196BE1">
        <w:rPr>
          <w:color w:val="000000"/>
        </w:rPr>
        <w:t>.</w:t>
      </w:r>
    </w:p>
    <w:p w:rsidR="005E6836" w:rsidRPr="00084083" w:rsidRDefault="000B5426" w:rsidP="00196BE1">
      <w:pPr>
        <w:pStyle w:val="BodyText"/>
        <w:numPr>
          <w:ilvl w:val="0"/>
          <w:numId w:val="6"/>
        </w:numPr>
        <w:spacing w:before="120" w:after="120"/>
        <w:ind w:left="374" w:hanging="374"/>
        <w:rPr>
          <w:lang w:val="lv-LV"/>
        </w:rPr>
      </w:pPr>
      <w:r w:rsidRPr="00B069F4">
        <w:rPr>
          <w:lang w:val="lv-LV"/>
        </w:rPr>
        <w:t>P</w:t>
      </w:r>
      <w:r w:rsidR="006807EC" w:rsidRPr="00B069F4">
        <w:rPr>
          <w:lang w:val="lv-LV"/>
        </w:rPr>
        <w:t>rofesionālās tālākizglītī</w:t>
      </w:r>
      <w:r w:rsidR="00E4181C" w:rsidRPr="00B069F4">
        <w:rPr>
          <w:lang w:val="lv-LV"/>
        </w:rPr>
        <w:t>bas programm</w:t>
      </w:r>
      <w:r w:rsidRPr="00B069F4">
        <w:rPr>
          <w:lang w:val="lv-LV"/>
        </w:rPr>
        <w:t>as</w:t>
      </w:r>
      <w:r w:rsidR="00E4181C" w:rsidRPr="00B069F4">
        <w:rPr>
          <w:lang w:val="lv-LV"/>
        </w:rPr>
        <w:t xml:space="preserve"> „Robežapsardze” </w:t>
      </w:r>
      <w:r w:rsidR="00B54AD2" w:rsidRPr="00B069F4">
        <w:rPr>
          <w:lang w:val="lv-LV"/>
        </w:rPr>
        <w:t xml:space="preserve">apguves </w:t>
      </w:r>
      <w:r w:rsidR="00E4181C" w:rsidRPr="00B069F4">
        <w:rPr>
          <w:lang w:val="lv-LV"/>
        </w:rPr>
        <w:t>sākums ir</w:t>
      </w:r>
      <w:r w:rsidR="006E500B" w:rsidRPr="00B069F4">
        <w:rPr>
          <w:b/>
          <w:lang w:val="lv-LV"/>
        </w:rPr>
        <w:t xml:space="preserve"> 202</w:t>
      </w:r>
      <w:r w:rsidR="00FD7DEF" w:rsidRPr="00B069F4">
        <w:rPr>
          <w:b/>
          <w:lang w:val="lv-LV"/>
        </w:rPr>
        <w:t>5</w:t>
      </w:r>
      <w:r w:rsidR="006E500B" w:rsidRPr="00B069F4">
        <w:rPr>
          <w:b/>
          <w:lang w:val="lv-LV"/>
        </w:rPr>
        <w:t>.</w:t>
      </w:r>
      <w:r w:rsidR="006E500B" w:rsidRPr="00084083">
        <w:rPr>
          <w:b/>
          <w:lang w:val="lv-LV"/>
        </w:rPr>
        <w:t xml:space="preserve">gada </w:t>
      </w:r>
      <w:r w:rsidR="00D6572A" w:rsidRPr="00084083">
        <w:rPr>
          <w:b/>
          <w:lang w:val="lv-LV"/>
        </w:rPr>
        <w:t>6.oktobris</w:t>
      </w:r>
      <w:r w:rsidR="00C6632F" w:rsidRPr="00084083">
        <w:rPr>
          <w:b/>
          <w:lang w:val="lv-LV"/>
        </w:rPr>
        <w:t>.</w:t>
      </w:r>
    </w:p>
    <w:p w:rsidR="005E6836" w:rsidRPr="00196BE1" w:rsidRDefault="00F37947" w:rsidP="00196BE1">
      <w:pPr>
        <w:pStyle w:val="BodyText"/>
        <w:numPr>
          <w:ilvl w:val="0"/>
          <w:numId w:val="6"/>
        </w:numPr>
        <w:spacing w:before="120" w:after="120"/>
        <w:ind w:left="374" w:hanging="374"/>
        <w:rPr>
          <w:color w:val="000000"/>
        </w:rPr>
      </w:pPr>
      <w:r w:rsidRPr="00196BE1">
        <w:rPr>
          <w:color w:val="000000"/>
        </w:rPr>
        <w:t xml:space="preserve">Koledžas Profesionālās izglītības dienesta </w:t>
      </w:r>
      <w:r w:rsidR="005E6836" w:rsidRPr="00196BE1">
        <w:rPr>
          <w:color w:val="000000"/>
        </w:rPr>
        <w:t>kadet</w:t>
      </w:r>
      <w:r w:rsidR="000B39C5" w:rsidRPr="00196BE1">
        <w:rPr>
          <w:color w:val="000000"/>
          <w:lang w:val="lv-LV"/>
        </w:rPr>
        <w:t>iem</w:t>
      </w:r>
      <w:r w:rsidR="005E6836" w:rsidRPr="00196BE1">
        <w:rPr>
          <w:color w:val="000000"/>
        </w:rPr>
        <w:t>, k</w:t>
      </w:r>
      <w:r w:rsidR="000B39C5" w:rsidRPr="00196BE1">
        <w:rPr>
          <w:color w:val="000000"/>
          <w:lang w:val="lv-LV"/>
        </w:rPr>
        <w:t>uri</w:t>
      </w:r>
      <w:r w:rsidR="005E6836" w:rsidRPr="00196BE1">
        <w:rPr>
          <w:color w:val="000000"/>
        </w:rPr>
        <w:t xml:space="preserve"> sekmīgi vei</w:t>
      </w:r>
      <w:r w:rsidR="000B39C5" w:rsidRPr="00196BE1">
        <w:rPr>
          <w:color w:val="000000"/>
          <w:lang w:val="lv-LV"/>
        </w:rPr>
        <w:t xml:space="preserve">kuši </w:t>
      </w:r>
      <w:r w:rsidR="005E6836" w:rsidRPr="00196BE1">
        <w:rPr>
          <w:color w:val="000000"/>
        </w:rPr>
        <w:t>kvalifikācijas praksi</w:t>
      </w:r>
      <w:r w:rsidR="000B39C5" w:rsidRPr="00196BE1">
        <w:rPr>
          <w:color w:val="000000"/>
        </w:rPr>
        <w:t xml:space="preserve">, </w:t>
      </w:r>
      <w:r w:rsidR="000B39C5" w:rsidRPr="00084083">
        <w:rPr>
          <w:color w:val="000000"/>
        </w:rPr>
        <w:t>saņēmu</w:t>
      </w:r>
      <w:r w:rsidR="000B39C5" w:rsidRPr="00084083">
        <w:rPr>
          <w:color w:val="000000"/>
          <w:lang w:val="lv-LV"/>
        </w:rPr>
        <w:t>ši</w:t>
      </w:r>
      <w:r w:rsidR="005E6836" w:rsidRPr="00084083">
        <w:rPr>
          <w:color w:val="FF0000"/>
        </w:rPr>
        <w:t xml:space="preserve"> </w:t>
      </w:r>
      <w:r w:rsidR="00670920" w:rsidRPr="00084083">
        <w:rPr>
          <w:lang w:val="lv-LV"/>
        </w:rPr>
        <w:t xml:space="preserve">pietiekamu </w:t>
      </w:r>
      <w:r w:rsidR="005E6836" w:rsidRPr="00084083">
        <w:t>galīgo vērtējumu visos māc</w:t>
      </w:r>
      <w:r w:rsidR="000B39C5" w:rsidRPr="00084083">
        <w:t>ību priekšmetos</w:t>
      </w:r>
      <w:r w:rsidR="00FD7DEF" w:rsidRPr="00084083">
        <w:rPr>
          <w:lang w:val="lv-LV"/>
        </w:rPr>
        <w:t xml:space="preserve"> (ne mazāku par “5 balles (viduvēji)”)</w:t>
      </w:r>
      <w:r w:rsidR="000B39C5" w:rsidRPr="00084083">
        <w:t xml:space="preserve"> un ir nokārtoju</w:t>
      </w:r>
      <w:r w:rsidR="000B39C5" w:rsidRPr="00084083">
        <w:rPr>
          <w:lang w:val="lv-LV"/>
        </w:rPr>
        <w:t>ši</w:t>
      </w:r>
      <w:r w:rsidR="005E6836" w:rsidRPr="00084083">
        <w:t xml:space="preserve"> kvalifikācijas eksāmenu, saņemot tajā </w:t>
      </w:r>
      <w:r w:rsidR="00670920" w:rsidRPr="00084083">
        <w:rPr>
          <w:lang w:val="lv-LV"/>
        </w:rPr>
        <w:t xml:space="preserve">pietiekamu </w:t>
      </w:r>
      <w:r w:rsidR="005E6836" w:rsidRPr="00084083">
        <w:t>vērtējumu</w:t>
      </w:r>
      <w:r w:rsidR="005E6836" w:rsidRPr="00413C1B">
        <w:t xml:space="preserve"> – atzīmi – ne mazāku par </w:t>
      </w:r>
      <w:r w:rsidR="00FD7DEF" w:rsidRPr="00413C1B">
        <w:rPr>
          <w:lang w:val="lv-LV"/>
        </w:rPr>
        <w:t>“5 balles (viduvēji)”</w:t>
      </w:r>
      <w:r w:rsidR="005E6836" w:rsidRPr="00413C1B">
        <w:t>, tiek izsniegta</w:t>
      </w:r>
      <w:r w:rsidR="000B39C5" w:rsidRPr="00413C1B">
        <w:rPr>
          <w:lang w:val="lv-LV"/>
        </w:rPr>
        <w:t>s</w:t>
      </w:r>
      <w:r w:rsidR="005E6836" w:rsidRPr="00413C1B">
        <w:t xml:space="preserve"> profesionālās</w:t>
      </w:r>
      <w:r w:rsidR="005E6836" w:rsidRPr="00B069F4">
        <w:t xml:space="preserve"> kvalifikācijas apliecība</w:t>
      </w:r>
      <w:r w:rsidR="000B39C5" w:rsidRPr="00B069F4">
        <w:rPr>
          <w:lang w:val="lv-LV"/>
        </w:rPr>
        <w:t>s</w:t>
      </w:r>
      <w:r w:rsidR="005E6836" w:rsidRPr="00B069F4">
        <w:t xml:space="preserve"> (</w:t>
      </w:r>
      <w:r w:rsidR="006C6E5D" w:rsidRPr="00B069F4">
        <w:rPr>
          <w:lang w:val="lv-LV"/>
        </w:rPr>
        <w:t>4.</w:t>
      </w:r>
      <w:r w:rsidR="005E6836" w:rsidRPr="00B069F4">
        <w:t>profesionālās kvalifikācijas līmenis), piešķirta kvalifikācija – Valsts robežsardzes inspektors</w:t>
      </w:r>
      <w:r w:rsidR="005E6836" w:rsidRPr="00196BE1">
        <w:rPr>
          <w:color w:val="000000"/>
        </w:rPr>
        <w:t>. Pēc Koledžas absolvēšanas kadeti tiek nodrošināti ar dienesta vietām Valsts robežsardzē.</w:t>
      </w:r>
    </w:p>
    <w:p w:rsidR="005E6836" w:rsidRPr="00196BE1" w:rsidRDefault="005E6836" w:rsidP="00196BE1">
      <w:pPr>
        <w:pStyle w:val="BodyText"/>
        <w:spacing w:before="120" w:after="120"/>
        <w:ind w:left="360"/>
        <w:rPr>
          <w:color w:val="000000"/>
        </w:rPr>
      </w:pPr>
      <w:r w:rsidRPr="00196BE1">
        <w:rPr>
          <w:color w:val="000000"/>
        </w:rPr>
        <w:t>Informācija:</w:t>
      </w:r>
    </w:p>
    <w:p w:rsidR="005E6836" w:rsidRPr="00196BE1" w:rsidRDefault="005E6836" w:rsidP="00196BE1">
      <w:pPr>
        <w:pStyle w:val="BodyText"/>
        <w:numPr>
          <w:ilvl w:val="1"/>
          <w:numId w:val="9"/>
        </w:numPr>
        <w:tabs>
          <w:tab w:val="clear" w:pos="1440"/>
          <w:tab w:val="num" w:pos="851"/>
          <w:tab w:val="left" w:pos="3780"/>
        </w:tabs>
        <w:spacing w:before="120" w:after="120"/>
        <w:ind w:hanging="1014"/>
        <w:rPr>
          <w:color w:val="000000"/>
        </w:rPr>
      </w:pPr>
      <w:r w:rsidRPr="00196BE1">
        <w:rPr>
          <w:color w:val="000000"/>
        </w:rPr>
        <w:t xml:space="preserve">par Valsts robežsardzi: </w:t>
      </w:r>
      <w:hyperlink r:id="rId8" w:history="1">
        <w:r w:rsidRPr="00196BE1">
          <w:rPr>
            <w:rStyle w:val="Hyperlink"/>
            <w:color w:val="000000"/>
          </w:rPr>
          <w:t>www.rs.gov.lv</w:t>
        </w:r>
      </w:hyperlink>
    </w:p>
    <w:p w:rsidR="005E6836" w:rsidRPr="00196BE1" w:rsidRDefault="005E6836" w:rsidP="00196BE1">
      <w:pPr>
        <w:pStyle w:val="BodyText"/>
        <w:numPr>
          <w:ilvl w:val="1"/>
          <w:numId w:val="9"/>
        </w:numPr>
        <w:tabs>
          <w:tab w:val="clear" w:pos="1440"/>
          <w:tab w:val="num" w:pos="851"/>
          <w:tab w:val="left" w:pos="3240"/>
          <w:tab w:val="left" w:pos="3780"/>
        </w:tabs>
        <w:spacing w:before="120" w:after="120"/>
        <w:ind w:hanging="1014"/>
        <w:rPr>
          <w:color w:val="000000"/>
        </w:rPr>
      </w:pPr>
      <w:r w:rsidRPr="00196BE1">
        <w:rPr>
          <w:color w:val="000000"/>
        </w:rPr>
        <w:t xml:space="preserve">par mācībām Valsts robežsardzes koledžā: </w:t>
      </w:r>
      <w:hyperlink r:id="rId9" w:history="1">
        <w:r w:rsidRPr="00196BE1">
          <w:rPr>
            <w:rStyle w:val="Hyperlink"/>
            <w:color w:val="000000"/>
          </w:rPr>
          <w:t>www.vrk.rs.gov.lv</w:t>
        </w:r>
      </w:hyperlink>
    </w:p>
    <w:p w:rsidR="005E6836" w:rsidRPr="00196BE1" w:rsidRDefault="005E6836" w:rsidP="00196BE1">
      <w:pPr>
        <w:pStyle w:val="BodyText"/>
        <w:numPr>
          <w:ilvl w:val="1"/>
          <w:numId w:val="9"/>
        </w:numPr>
        <w:tabs>
          <w:tab w:val="clear" w:pos="1440"/>
          <w:tab w:val="num" w:pos="851"/>
          <w:tab w:val="left" w:pos="3240"/>
          <w:tab w:val="left" w:pos="3780"/>
        </w:tabs>
        <w:spacing w:before="120" w:after="120"/>
        <w:ind w:hanging="1014"/>
        <w:rPr>
          <w:color w:val="000000"/>
          <w:u w:val="single"/>
        </w:rPr>
      </w:pPr>
      <w:r w:rsidRPr="00196BE1">
        <w:rPr>
          <w:color w:val="000000"/>
        </w:rPr>
        <w:t xml:space="preserve">Valsts robežsardzes uzticības tālrunis: </w:t>
      </w:r>
      <w:r w:rsidRPr="00196BE1">
        <w:rPr>
          <w:color w:val="000000"/>
          <w:u w:val="single"/>
        </w:rPr>
        <w:t>80001060</w:t>
      </w:r>
    </w:p>
    <w:p w:rsidR="007F4026" w:rsidRPr="00196BE1" w:rsidRDefault="007F4026" w:rsidP="00196BE1">
      <w:pPr>
        <w:spacing w:before="120" w:after="120"/>
        <w:rPr>
          <w:color w:val="000000"/>
          <w:sz w:val="28"/>
          <w:szCs w:val="28"/>
        </w:rPr>
        <w:sectPr w:rsidR="007F4026" w:rsidRPr="00196BE1" w:rsidSect="004B7B88">
          <w:headerReference w:type="even" r:id="rId10"/>
          <w:headerReference w:type="default" r:id="rId11"/>
          <w:pgSz w:w="11905" w:h="16837"/>
          <w:pgMar w:top="1082" w:right="794" w:bottom="851" w:left="1474" w:header="851" w:footer="907" w:gutter="0"/>
          <w:cols w:space="720"/>
          <w:titlePg/>
          <w:docGrid w:linePitch="360"/>
        </w:sectPr>
      </w:pPr>
    </w:p>
    <w:p w:rsidR="005E6836" w:rsidRPr="00196BE1" w:rsidRDefault="005E6836" w:rsidP="008F6A1A">
      <w:pPr>
        <w:pageBreakBefore/>
        <w:spacing w:before="120" w:after="120"/>
        <w:ind w:left="720"/>
        <w:jc w:val="right"/>
        <w:rPr>
          <w:color w:val="000000"/>
          <w:sz w:val="28"/>
          <w:szCs w:val="28"/>
          <w:lang w:val="lv-LV"/>
        </w:rPr>
      </w:pPr>
      <w:r w:rsidRPr="00196BE1">
        <w:rPr>
          <w:color w:val="000000"/>
          <w:sz w:val="28"/>
          <w:szCs w:val="28"/>
          <w:lang w:val="lv-LV"/>
        </w:rPr>
        <w:lastRenderedPageBreak/>
        <w:t xml:space="preserve">                                                                        </w:t>
      </w:r>
      <w:r w:rsidR="00B069F4">
        <w:rPr>
          <w:color w:val="000000"/>
          <w:sz w:val="28"/>
          <w:szCs w:val="28"/>
          <w:lang w:val="lv-LV"/>
        </w:rPr>
        <w:t xml:space="preserve">                            </w:t>
      </w:r>
      <w:r w:rsidR="00B069F4">
        <w:rPr>
          <w:color w:val="000000"/>
          <w:sz w:val="28"/>
          <w:szCs w:val="28"/>
          <w:lang w:val="lv-LV"/>
        </w:rPr>
        <w:tab/>
      </w:r>
      <w:r w:rsidR="008F6A1A">
        <w:rPr>
          <w:color w:val="000000"/>
          <w:sz w:val="28"/>
          <w:szCs w:val="28"/>
          <w:lang w:val="lv-LV"/>
        </w:rPr>
        <w:t>1.pielikums</w:t>
      </w:r>
    </w:p>
    <w:p w:rsidR="00E42AE5" w:rsidRPr="00196BE1" w:rsidRDefault="00E42AE5" w:rsidP="00196BE1">
      <w:pPr>
        <w:spacing w:before="120" w:after="120"/>
        <w:ind w:firstLine="360"/>
        <w:jc w:val="center"/>
        <w:rPr>
          <w:bCs/>
          <w:color w:val="000000"/>
          <w:sz w:val="28"/>
          <w:szCs w:val="28"/>
          <w:lang w:val="lv-LV"/>
        </w:rPr>
      </w:pPr>
    </w:p>
    <w:p w:rsidR="005E6836" w:rsidRPr="00196BE1" w:rsidRDefault="005E6836" w:rsidP="00196BE1">
      <w:pPr>
        <w:spacing w:before="120" w:after="120"/>
        <w:ind w:firstLine="360"/>
        <w:jc w:val="center"/>
        <w:rPr>
          <w:bCs/>
          <w:color w:val="000000"/>
          <w:sz w:val="28"/>
          <w:szCs w:val="28"/>
          <w:lang w:val="lv-LV"/>
        </w:rPr>
      </w:pPr>
      <w:r w:rsidRPr="00196BE1">
        <w:rPr>
          <w:bCs/>
          <w:color w:val="000000"/>
          <w:sz w:val="28"/>
          <w:szCs w:val="28"/>
          <w:lang w:val="lv-LV"/>
        </w:rPr>
        <w:t xml:space="preserve">Kandidāti dokumentus iesniedz Valsts robežsardzes teritoriālajās pārvaldēs </w:t>
      </w:r>
    </w:p>
    <w:p w:rsidR="00CD2462" w:rsidRPr="00196BE1" w:rsidRDefault="00CD2462" w:rsidP="00196BE1">
      <w:pPr>
        <w:spacing w:before="120" w:after="120"/>
        <w:ind w:firstLine="360"/>
        <w:jc w:val="center"/>
        <w:rPr>
          <w:bCs/>
          <w:color w:val="000000"/>
          <w:sz w:val="28"/>
          <w:szCs w:val="28"/>
          <w:lang w:val="lv-LV"/>
        </w:rPr>
      </w:pPr>
    </w:p>
    <w:p w:rsidR="00F64149" w:rsidRPr="00084083" w:rsidRDefault="00F64149" w:rsidP="00196BE1">
      <w:pPr>
        <w:numPr>
          <w:ilvl w:val="0"/>
          <w:numId w:val="3"/>
        </w:numPr>
        <w:spacing w:before="120" w:after="120"/>
        <w:jc w:val="both"/>
        <w:rPr>
          <w:i/>
          <w:iCs/>
          <w:color w:val="000000"/>
          <w:sz w:val="28"/>
          <w:szCs w:val="28"/>
          <w:lang w:val="lv-LV"/>
        </w:rPr>
      </w:pPr>
      <w:r w:rsidRPr="00196BE1">
        <w:rPr>
          <w:color w:val="000000"/>
          <w:sz w:val="28"/>
          <w:szCs w:val="28"/>
          <w:lang w:val="lv-LV"/>
        </w:rPr>
        <w:t>VRS Viļakas pārvaldē,</w:t>
      </w:r>
      <w:r w:rsidRPr="00196BE1">
        <w:rPr>
          <w:i/>
          <w:iCs/>
          <w:color w:val="000000"/>
          <w:sz w:val="28"/>
          <w:szCs w:val="28"/>
          <w:lang w:val="lv-LV"/>
        </w:rPr>
        <w:t xml:space="preserve"> Garnizona iela 19, Viļaka, Viļakas novads, LV - 4583, </w:t>
      </w:r>
      <w:r w:rsidRPr="00084083">
        <w:rPr>
          <w:i/>
          <w:iCs/>
          <w:color w:val="000000"/>
          <w:sz w:val="28"/>
          <w:szCs w:val="28"/>
          <w:lang w:val="lv-LV"/>
        </w:rPr>
        <w:t>tālrunis</w:t>
      </w:r>
      <w:r w:rsidRPr="00084083">
        <w:rPr>
          <w:color w:val="000000"/>
          <w:sz w:val="28"/>
          <w:szCs w:val="28"/>
          <w:lang w:val="lv-LV"/>
        </w:rPr>
        <w:t xml:space="preserve"> </w:t>
      </w:r>
      <w:r w:rsidRPr="00084083">
        <w:rPr>
          <w:i/>
          <w:iCs/>
          <w:color w:val="000000"/>
          <w:sz w:val="28"/>
          <w:szCs w:val="28"/>
          <w:lang w:val="lv-LV"/>
        </w:rPr>
        <w:t xml:space="preserve">64501918, </w:t>
      </w:r>
      <w:r w:rsidRPr="00084083">
        <w:rPr>
          <w:i/>
          <w:iCs/>
          <w:color w:val="000000"/>
          <w:sz w:val="28"/>
          <w:szCs w:val="28"/>
          <w:u w:val="single"/>
          <w:lang w:val="lv-LV"/>
        </w:rPr>
        <w:t>rolands.timoskans@rs.gov.lv</w:t>
      </w:r>
    </w:p>
    <w:p w:rsidR="00F64149" w:rsidRPr="00084083" w:rsidRDefault="005B52E0" w:rsidP="002D07A9">
      <w:pPr>
        <w:numPr>
          <w:ilvl w:val="0"/>
          <w:numId w:val="3"/>
        </w:numPr>
        <w:spacing w:before="120" w:after="120"/>
        <w:jc w:val="both"/>
        <w:rPr>
          <w:i/>
          <w:iCs/>
          <w:sz w:val="28"/>
          <w:szCs w:val="28"/>
          <w:lang w:val="lv-LV"/>
        </w:rPr>
      </w:pPr>
      <w:r w:rsidRPr="00084083">
        <w:rPr>
          <w:i/>
          <w:iCs/>
          <w:sz w:val="28"/>
          <w:szCs w:val="28"/>
          <w:lang w:val="lv-LV"/>
        </w:rPr>
        <w:t xml:space="preserve">VRS Ludzas pārvaldē, Liepājas iela 2b, Ludza, LV - 5701, tālrunis 65703910, 65703892, </w:t>
      </w:r>
      <w:hyperlink r:id="rId12" w:history="1">
        <w:r w:rsidRPr="00084083">
          <w:rPr>
            <w:rStyle w:val="Hyperlink"/>
            <w:i/>
            <w:iCs/>
            <w:color w:val="auto"/>
            <w:sz w:val="28"/>
            <w:szCs w:val="28"/>
            <w:lang w:val="lv-LV"/>
          </w:rPr>
          <w:t>silvija.ludborza@rs.gov.lv</w:t>
        </w:r>
      </w:hyperlink>
      <w:r w:rsidR="00C02D99" w:rsidRPr="00084083">
        <w:rPr>
          <w:i/>
          <w:iCs/>
          <w:sz w:val="28"/>
          <w:szCs w:val="28"/>
          <w:lang w:val="lv-LV"/>
        </w:rPr>
        <w:t xml:space="preserve"> </w:t>
      </w:r>
    </w:p>
    <w:p w:rsidR="00F64149" w:rsidRPr="00B069F4" w:rsidRDefault="00F64149" w:rsidP="00196BE1">
      <w:pPr>
        <w:numPr>
          <w:ilvl w:val="0"/>
          <w:numId w:val="3"/>
        </w:numPr>
        <w:spacing w:before="120" w:after="120"/>
        <w:jc w:val="both"/>
        <w:rPr>
          <w:i/>
          <w:iCs/>
          <w:sz w:val="28"/>
          <w:szCs w:val="28"/>
          <w:lang w:val="lv-LV"/>
        </w:rPr>
      </w:pPr>
      <w:r w:rsidRPr="00B069F4">
        <w:rPr>
          <w:sz w:val="28"/>
          <w:szCs w:val="28"/>
          <w:lang w:val="lv-LV"/>
        </w:rPr>
        <w:t>VRS Daugavpils pārvaldē</w:t>
      </w:r>
      <w:r w:rsidRPr="00B069F4">
        <w:rPr>
          <w:i/>
          <w:iCs/>
          <w:sz w:val="28"/>
          <w:szCs w:val="28"/>
          <w:lang w:val="lv-LV"/>
        </w:rPr>
        <w:t>, A.Pumpura iela 105b, Daugavpils</w:t>
      </w:r>
      <w:r w:rsidR="004D3AA4" w:rsidRPr="00B069F4">
        <w:rPr>
          <w:i/>
          <w:iCs/>
          <w:sz w:val="28"/>
          <w:szCs w:val="28"/>
          <w:lang w:val="lv-LV"/>
        </w:rPr>
        <w:t>,</w:t>
      </w:r>
      <w:r w:rsidR="004D3AA4" w:rsidRPr="00B069F4">
        <w:rPr>
          <w:sz w:val="28"/>
          <w:szCs w:val="28"/>
        </w:rPr>
        <w:t xml:space="preserve"> </w:t>
      </w:r>
      <w:r w:rsidR="004D3AA4" w:rsidRPr="00B069F4">
        <w:rPr>
          <w:i/>
          <w:sz w:val="28"/>
          <w:szCs w:val="28"/>
        </w:rPr>
        <w:t>LV - 5404</w:t>
      </w:r>
      <w:r w:rsidRPr="00B069F4">
        <w:rPr>
          <w:i/>
          <w:iCs/>
          <w:sz w:val="28"/>
          <w:szCs w:val="28"/>
          <w:lang w:val="lv-LV"/>
        </w:rPr>
        <w:t>, tālrunis</w:t>
      </w:r>
      <w:r w:rsidRPr="00B069F4">
        <w:rPr>
          <w:sz w:val="28"/>
          <w:szCs w:val="28"/>
        </w:rPr>
        <w:t xml:space="preserve"> </w:t>
      </w:r>
      <w:r w:rsidRPr="00B069F4">
        <w:rPr>
          <w:i/>
          <w:sz w:val="28"/>
          <w:szCs w:val="28"/>
        </w:rPr>
        <w:t>65403749</w:t>
      </w:r>
      <w:r w:rsidRPr="00B069F4">
        <w:rPr>
          <w:i/>
          <w:iCs/>
          <w:sz w:val="28"/>
          <w:szCs w:val="28"/>
          <w:lang w:val="lv-LV"/>
        </w:rPr>
        <w:t xml:space="preserve">, </w:t>
      </w:r>
      <w:r w:rsidRPr="00B069F4">
        <w:rPr>
          <w:i/>
          <w:iCs/>
          <w:sz w:val="28"/>
          <w:szCs w:val="28"/>
          <w:u w:val="single"/>
          <w:lang w:val="lv-LV"/>
        </w:rPr>
        <w:t>linda.bolina@rs.gov.lv</w:t>
      </w:r>
    </w:p>
    <w:p w:rsidR="00F64149" w:rsidRPr="00B069F4" w:rsidRDefault="00F64149" w:rsidP="00196BE1">
      <w:pPr>
        <w:numPr>
          <w:ilvl w:val="0"/>
          <w:numId w:val="3"/>
        </w:numPr>
        <w:spacing w:before="120" w:after="120"/>
        <w:jc w:val="both"/>
        <w:rPr>
          <w:i/>
          <w:iCs/>
          <w:sz w:val="28"/>
          <w:szCs w:val="28"/>
          <w:lang w:val="lv-LV"/>
        </w:rPr>
      </w:pPr>
      <w:r w:rsidRPr="00B069F4">
        <w:rPr>
          <w:sz w:val="28"/>
          <w:szCs w:val="28"/>
          <w:lang w:val="lv-LV"/>
        </w:rPr>
        <w:t>VRS Ventspils pārvaldē</w:t>
      </w:r>
      <w:r w:rsidRPr="00B069F4">
        <w:rPr>
          <w:i/>
          <w:iCs/>
          <w:sz w:val="28"/>
          <w:szCs w:val="28"/>
          <w:lang w:val="lv-LV"/>
        </w:rPr>
        <w:t>, Ostas iela 33, Ventspils, LV</w:t>
      </w:r>
      <w:r w:rsidR="00686A33" w:rsidRPr="00B069F4">
        <w:rPr>
          <w:i/>
          <w:iCs/>
          <w:sz w:val="28"/>
          <w:szCs w:val="28"/>
          <w:lang w:val="lv-LV"/>
        </w:rPr>
        <w:t xml:space="preserve"> -</w:t>
      </w:r>
      <w:r w:rsidRPr="00B069F4">
        <w:rPr>
          <w:i/>
          <w:iCs/>
          <w:sz w:val="28"/>
          <w:szCs w:val="28"/>
          <w:lang w:val="lv-LV"/>
        </w:rPr>
        <w:t xml:space="preserve"> 3601, tālrunis </w:t>
      </w:r>
      <w:r w:rsidR="006B7DC4" w:rsidRPr="00B069F4">
        <w:rPr>
          <w:i/>
          <w:iCs/>
          <w:sz w:val="28"/>
          <w:szCs w:val="28"/>
          <w:lang w:val="lv-LV"/>
        </w:rPr>
        <w:t xml:space="preserve"> </w:t>
      </w:r>
      <w:r w:rsidR="006B7DC4" w:rsidRPr="00B069F4">
        <w:rPr>
          <w:i/>
          <w:sz w:val="28"/>
          <w:szCs w:val="28"/>
        </w:rPr>
        <w:t>63604809, 63604802</w:t>
      </w:r>
      <w:r w:rsidR="006B7DC4" w:rsidRPr="00B069F4">
        <w:rPr>
          <w:i/>
          <w:iCs/>
          <w:sz w:val="28"/>
          <w:szCs w:val="28"/>
          <w:lang w:val="lv-LV"/>
        </w:rPr>
        <w:t>,</w:t>
      </w:r>
      <w:r w:rsidR="006B7DC4" w:rsidRPr="00B069F4">
        <w:rPr>
          <w:i/>
          <w:sz w:val="28"/>
          <w:szCs w:val="28"/>
        </w:rPr>
        <w:t xml:space="preserve"> </w:t>
      </w:r>
      <w:hyperlink r:id="rId13" w:history="1">
        <w:r w:rsidR="006B7DC4" w:rsidRPr="00B069F4">
          <w:rPr>
            <w:rStyle w:val="Hyperlink"/>
            <w:i/>
            <w:iCs/>
            <w:color w:val="auto"/>
            <w:sz w:val="28"/>
            <w:szCs w:val="28"/>
          </w:rPr>
          <w:t>vep.paligs@rs.gov.lv</w:t>
        </w:r>
      </w:hyperlink>
    </w:p>
    <w:p w:rsidR="00F64149" w:rsidRPr="00196BE1" w:rsidRDefault="00F64149" w:rsidP="00196BE1">
      <w:pPr>
        <w:numPr>
          <w:ilvl w:val="0"/>
          <w:numId w:val="3"/>
        </w:numPr>
        <w:spacing w:before="120" w:after="120"/>
        <w:jc w:val="both"/>
        <w:rPr>
          <w:i/>
          <w:color w:val="000000"/>
          <w:sz w:val="28"/>
          <w:szCs w:val="28"/>
          <w:lang w:val="lv-LV"/>
        </w:rPr>
      </w:pPr>
      <w:r w:rsidRPr="00196BE1">
        <w:rPr>
          <w:color w:val="000000"/>
          <w:sz w:val="28"/>
          <w:szCs w:val="28"/>
          <w:lang w:val="lv-LV"/>
        </w:rPr>
        <w:t>VRS Rīgas pārvaldē</w:t>
      </w:r>
      <w:r w:rsidRPr="00196BE1">
        <w:rPr>
          <w:i/>
          <w:iCs/>
          <w:color w:val="000000"/>
          <w:sz w:val="28"/>
          <w:szCs w:val="28"/>
          <w:lang w:val="lv-LV"/>
        </w:rPr>
        <w:t>,</w:t>
      </w:r>
      <w:r w:rsidRPr="00196BE1">
        <w:rPr>
          <w:i/>
          <w:color w:val="000000"/>
          <w:sz w:val="28"/>
          <w:szCs w:val="28"/>
          <w:lang w:val="lv-LV"/>
        </w:rPr>
        <w:t xml:space="preserve"> Rūdolfa ielā 5, Rīga, LV - 1012, tālrunis </w:t>
      </w:r>
      <w:r w:rsidR="002D7060" w:rsidRPr="00196BE1">
        <w:rPr>
          <w:i/>
          <w:iCs/>
          <w:color w:val="000000"/>
          <w:sz w:val="28"/>
          <w:szCs w:val="28"/>
          <w:lang w:val="lv-LV"/>
        </w:rPr>
        <w:t>67913502</w:t>
      </w:r>
      <w:r w:rsidRPr="00196BE1">
        <w:rPr>
          <w:i/>
          <w:color w:val="000000"/>
          <w:sz w:val="28"/>
          <w:szCs w:val="28"/>
          <w:lang w:val="lv-LV"/>
        </w:rPr>
        <w:t>,</w:t>
      </w:r>
      <w:r w:rsidRPr="00196BE1">
        <w:rPr>
          <w:color w:val="000000"/>
          <w:sz w:val="28"/>
          <w:szCs w:val="28"/>
          <w:lang w:val="lv-LV"/>
        </w:rPr>
        <w:t xml:space="preserve"> </w:t>
      </w:r>
      <w:r w:rsidRPr="00196BE1">
        <w:rPr>
          <w:i/>
          <w:color w:val="000000"/>
          <w:sz w:val="28"/>
          <w:szCs w:val="28"/>
          <w:u w:val="single"/>
          <w:lang w:val="lv-LV"/>
        </w:rPr>
        <w:t>rip.kanceleja@rs.gov.lv</w:t>
      </w:r>
    </w:p>
    <w:p w:rsidR="00F64149" w:rsidRPr="00196BE1" w:rsidRDefault="00F64149" w:rsidP="00196BE1">
      <w:pPr>
        <w:numPr>
          <w:ilvl w:val="0"/>
          <w:numId w:val="3"/>
        </w:numPr>
        <w:spacing w:before="120" w:after="120"/>
        <w:jc w:val="both"/>
        <w:rPr>
          <w:i/>
          <w:color w:val="000000"/>
          <w:sz w:val="28"/>
          <w:szCs w:val="28"/>
          <w:lang w:val="lv-LV"/>
        </w:rPr>
      </w:pPr>
      <w:r w:rsidRPr="00196BE1">
        <w:rPr>
          <w:color w:val="000000"/>
          <w:sz w:val="28"/>
          <w:szCs w:val="28"/>
          <w:lang w:val="lv-LV"/>
        </w:rPr>
        <w:t>VRS Aviācijas</w:t>
      </w:r>
      <w:r w:rsidR="008A262C" w:rsidRPr="00196BE1">
        <w:rPr>
          <w:color w:val="000000"/>
          <w:sz w:val="28"/>
          <w:szCs w:val="28"/>
          <w:lang w:val="lv-LV"/>
        </w:rPr>
        <w:t xml:space="preserve"> un speciālo operāciju </w:t>
      </w:r>
      <w:r w:rsidRPr="00196BE1">
        <w:rPr>
          <w:color w:val="000000"/>
          <w:sz w:val="28"/>
          <w:szCs w:val="28"/>
          <w:lang w:val="lv-LV"/>
        </w:rPr>
        <w:t xml:space="preserve">pārvaldē, </w:t>
      </w:r>
      <w:r w:rsidRPr="00196BE1">
        <w:rPr>
          <w:i/>
          <w:color w:val="000000"/>
          <w:sz w:val="28"/>
          <w:szCs w:val="28"/>
          <w:lang w:val="lv-LV"/>
        </w:rPr>
        <w:t xml:space="preserve">Isnaudas pagasts „Jaunsmilgas”, Ludzas novads, LV -5701, tālrunis </w:t>
      </w:r>
      <w:r w:rsidR="002158FB" w:rsidRPr="00196BE1">
        <w:rPr>
          <w:i/>
          <w:color w:val="000000"/>
          <w:sz w:val="28"/>
          <w:szCs w:val="28"/>
          <w:lang w:val="lv-LV"/>
        </w:rPr>
        <w:t>67209712</w:t>
      </w:r>
      <w:r w:rsidRPr="00196BE1">
        <w:rPr>
          <w:i/>
          <w:color w:val="000000"/>
          <w:sz w:val="28"/>
          <w:szCs w:val="28"/>
          <w:lang w:val="lv-LV"/>
        </w:rPr>
        <w:t xml:space="preserve">, </w:t>
      </w:r>
      <w:r w:rsidRPr="00196BE1">
        <w:rPr>
          <w:i/>
          <w:color w:val="000000"/>
          <w:sz w:val="28"/>
          <w:szCs w:val="28"/>
          <w:u w:val="single"/>
          <w:lang w:val="lv-LV"/>
        </w:rPr>
        <w:t>livija.barkane@rs.gov.lv</w:t>
      </w:r>
    </w:p>
    <w:p w:rsidR="005E6836" w:rsidRPr="00196BE1" w:rsidRDefault="005E6836" w:rsidP="00196BE1">
      <w:pPr>
        <w:spacing w:before="120" w:after="120"/>
        <w:jc w:val="both"/>
        <w:rPr>
          <w:i/>
          <w:iCs/>
          <w:color w:val="000000"/>
          <w:sz w:val="28"/>
          <w:szCs w:val="28"/>
          <w:lang w:val="lv-LV"/>
        </w:rPr>
      </w:pPr>
    </w:p>
    <w:p w:rsidR="005E6836" w:rsidRPr="00196BE1" w:rsidRDefault="005E6836" w:rsidP="00196BE1">
      <w:pPr>
        <w:spacing w:before="120" w:after="120"/>
        <w:jc w:val="both"/>
        <w:rPr>
          <w:color w:val="000000"/>
          <w:sz w:val="28"/>
          <w:szCs w:val="28"/>
          <w:lang w:val="lv-LV"/>
        </w:rPr>
      </w:pPr>
    </w:p>
    <w:p w:rsidR="005E6836" w:rsidRPr="00196BE1" w:rsidRDefault="005E6836" w:rsidP="00196BE1">
      <w:pPr>
        <w:spacing w:before="120" w:after="120"/>
        <w:jc w:val="both"/>
        <w:rPr>
          <w:i/>
          <w:iCs/>
          <w:color w:val="000000"/>
          <w:sz w:val="28"/>
          <w:szCs w:val="28"/>
          <w:lang w:val="lv-LV"/>
        </w:rPr>
      </w:pPr>
    </w:p>
    <w:p w:rsidR="005E6836" w:rsidRPr="00196BE1" w:rsidRDefault="005E6836" w:rsidP="00196BE1">
      <w:pPr>
        <w:spacing w:before="120" w:after="120"/>
        <w:jc w:val="both"/>
        <w:rPr>
          <w:color w:val="000000"/>
          <w:sz w:val="28"/>
          <w:szCs w:val="28"/>
          <w:lang w:val="lv-LV"/>
        </w:rPr>
      </w:pPr>
    </w:p>
    <w:p w:rsidR="005E6836" w:rsidRPr="00196BE1" w:rsidRDefault="005E6836" w:rsidP="00196BE1">
      <w:pPr>
        <w:spacing w:before="120" w:after="120"/>
        <w:jc w:val="both"/>
        <w:rPr>
          <w:color w:val="000000"/>
          <w:sz w:val="28"/>
          <w:szCs w:val="28"/>
          <w:lang w:val="lv-LV"/>
        </w:rPr>
      </w:pPr>
    </w:p>
    <w:p w:rsidR="005E6836" w:rsidRPr="00196BE1" w:rsidRDefault="005E6836" w:rsidP="00196BE1">
      <w:pPr>
        <w:spacing w:before="120" w:after="120"/>
        <w:jc w:val="both"/>
        <w:rPr>
          <w:color w:val="000000"/>
          <w:sz w:val="28"/>
          <w:szCs w:val="28"/>
          <w:lang w:val="lv-LV"/>
        </w:rPr>
      </w:pPr>
    </w:p>
    <w:p w:rsidR="005E6836" w:rsidRPr="00196BE1" w:rsidRDefault="005E6836" w:rsidP="00196BE1">
      <w:pPr>
        <w:spacing w:before="120" w:after="120"/>
        <w:jc w:val="both"/>
        <w:rPr>
          <w:color w:val="000000"/>
          <w:sz w:val="28"/>
          <w:szCs w:val="28"/>
          <w:lang w:val="lv-LV"/>
        </w:rPr>
      </w:pPr>
    </w:p>
    <w:p w:rsidR="005E6836" w:rsidRPr="00196BE1" w:rsidRDefault="005E6836" w:rsidP="00196BE1">
      <w:pPr>
        <w:spacing w:before="120" w:after="120"/>
        <w:jc w:val="both"/>
        <w:rPr>
          <w:color w:val="000000"/>
          <w:sz w:val="28"/>
          <w:szCs w:val="28"/>
          <w:lang w:val="lv-LV"/>
        </w:rPr>
      </w:pPr>
    </w:p>
    <w:p w:rsidR="005E6836" w:rsidRPr="00196BE1" w:rsidRDefault="005E6836" w:rsidP="00196BE1">
      <w:pPr>
        <w:spacing w:before="120" w:after="120"/>
        <w:jc w:val="both"/>
        <w:rPr>
          <w:color w:val="000000"/>
          <w:sz w:val="28"/>
          <w:szCs w:val="28"/>
          <w:lang w:val="lv-LV"/>
        </w:rPr>
      </w:pPr>
    </w:p>
    <w:p w:rsidR="005E6836" w:rsidRPr="00196BE1" w:rsidRDefault="005E6836" w:rsidP="00196BE1">
      <w:pPr>
        <w:spacing w:before="120" w:after="120"/>
        <w:jc w:val="both"/>
        <w:rPr>
          <w:color w:val="000000"/>
          <w:sz w:val="28"/>
          <w:szCs w:val="28"/>
          <w:lang w:val="lv-LV"/>
        </w:rPr>
      </w:pPr>
    </w:p>
    <w:p w:rsidR="005E6836" w:rsidRPr="00196BE1" w:rsidRDefault="005E6836" w:rsidP="00196BE1">
      <w:pPr>
        <w:spacing w:before="120" w:after="120"/>
        <w:jc w:val="both"/>
        <w:rPr>
          <w:color w:val="000000"/>
          <w:sz w:val="28"/>
          <w:szCs w:val="28"/>
          <w:lang w:val="lv-LV"/>
        </w:rPr>
      </w:pPr>
    </w:p>
    <w:p w:rsidR="005E6836" w:rsidRPr="00196BE1" w:rsidRDefault="005E6836" w:rsidP="00196BE1">
      <w:pPr>
        <w:spacing w:before="120" w:after="120"/>
        <w:jc w:val="both"/>
        <w:rPr>
          <w:color w:val="000000"/>
          <w:sz w:val="28"/>
          <w:szCs w:val="28"/>
          <w:lang w:val="lv-LV"/>
        </w:rPr>
      </w:pPr>
    </w:p>
    <w:p w:rsidR="005E6836" w:rsidRPr="00196BE1" w:rsidRDefault="005E6836" w:rsidP="00196BE1">
      <w:pPr>
        <w:spacing w:before="120" w:after="120"/>
        <w:jc w:val="both"/>
        <w:rPr>
          <w:color w:val="000000"/>
          <w:sz w:val="28"/>
          <w:szCs w:val="28"/>
          <w:lang w:val="lv-LV"/>
        </w:rPr>
      </w:pPr>
    </w:p>
    <w:p w:rsidR="005E6836" w:rsidRPr="00196BE1" w:rsidRDefault="005E6836" w:rsidP="00196BE1">
      <w:pPr>
        <w:spacing w:before="120" w:after="120"/>
        <w:jc w:val="both"/>
        <w:rPr>
          <w:color w:val="000000"/>
          <w:sz w:val="28"/>
          <w:szCs w:val="28"/>
          <w:lang w:val="lv-LV"/>
        </w:rPr>
      </w:pPr>
    </w:p>
    <w:p w:rsidR="005E6836" w:rsidRPr="00196BE1" w:rsidRDefault="005E6836" w:rsidP="00196BE1">
      <w:pPr>
        <w:spacing w:before="120" w:after="120"/>
        <w:rPr>
          <w:color w:val="000000"/>
          <w:sz w:val="28"/>
          <w:szCs w:val="28"/>
          <w:lang w:val="lv-LV"/>
        </w:rPr>
        <w:sectPr w:rsidR="005E6836" w:rsidRPr="00196BE1" w:rsidSect="004B7B88">
          <w:pgSz w:w="11905" w:h="16837"/>
          <w:pgMar w:top="1082" w:right="794" w:bottom="1138" w:left="1474" w:header="851" w:footer="907" w:gutter="0"/>
          <w:cols w:space="720"/>
          <w:titlePg/>
          <w:docGrid w:linePitch="360"/>
        </w:sectPr>
      </w:pPr>
    </w:p>
    <w:p w:rsidR="005E6836" w:rsidRPr="00196BE1" w:rsidRDefault="005E6836" w:rsidP="00196BE1">
      <w:pPr>
        <w:spacing w:before="120" w:after="120"/>
        <w:ind w:left="5040"/>
        <w:jc w:val="right"/>
        <w:rPr>
          <w:color w:val="000000"/>
          <w:sz w:val="28"/>
          <w:szCs w:val="28"/>
          <w:lang w:val="lv-LV"/>
        </w:rPr>
      </w:pPr>
      <w:r w:rsidRPr="00196BE1">
        <w:rPr>
          <w:color w:val="000000"/>
          <w:sz w:val="28"/>
          <w:szCs w:val="28"/>
          <w:lang w:val="lv-LV"/>
        </w:rPr>
        <w:lastRenderedPageBreak/>
        <w:t xml:space="preserve">2.pielikums </w:t>
      </w:r>
    </w:p>
    <w:p w:rsidR="005E6836" w:rsidRPr="002236CB" w:rsidRDefault="005E6836" w:rsidP="008C2858">
      <w:pPr>
        <w:pStyle w:val="Heading1"/>
        <w:spacing w:before="120" w:after="120"/>
        <w:rPr>
          <w:color w:val="000000"/>
          <w:lang w:val="lv-LV"/>
        </w:rPr>
      </w:pPr>
      <w:r w:rsidRPr="002236CB">
        <w:rPr>
          <w:i/>
          <w:iCs/>
          <w:smallCaps/>
          <w:color w:val="000000"/>
          <w:lang w:val="lv-LV"/>
        </w:rPr>
        <w:t>PARAUGS</w:t>
      </w:r>
    </w:p>
    <w:p w:rsidR="005E6836" w:rsidRPr="00196BE1" w:rsidRDefault="005E6836" w:rsidP="002236CB">
      <w:pPr>
        <w:spacing w:before="120" w:after="120"/>
        <w:ind w:left="4111"/>
        <w:jc w:val="center"/>
        <w:rPr>
          <w:color w:val="000000"/>
          <w:sz w:val="28"/>
          <w:szCs w:val="28"/>
          <w:lang w:val="lv-LV"/>
        </w:rPr>
      </w:pPr>
      <w:r w:rsidRPr="00196BE1">
        <w:rPr>
          <w:bCs/>
          <w:iCs/>
          <w:color w:val="000000"/>
          <w:sz w:val="28"/>
          <w:szCs w:val="28"/>
          <w:lang w:val="lv-LV"/>
        </w:rPr>
        <w:t>Valsts robežsardzes koledžas direktoram</w:t>
      </w:r>
    </w:p>
    <w:tbl>
      <w:tblPr>
        <w:tblW w:w="0" w:type="auto"/>
        <w:tblInd w:w="3652" w:type="dxa"/>
        <w:tblLayout w:type="fixed"/>
        <w:tblLook w:val="0000" w:firstRow="0" w:lastRow="0" w:firstColumn="0" w:lastColumn="0" w:noHBand="0" w:noVBand="0"/>
      </w:tblPr>
      <w:tblGrid>
        <w:gridCol w:w="1418"/>
        <w:gridCol w:w="3827"/>
      </w:tblGrid>
      <w:tr w:rsidR="003D395A">
        <w:tc>
          <w:tcPr>
            <w:tcW w:w="1418" w:type="dxa"/>
            <w:vAlign w:val="bottom"/>
          </w:tcPr>
          <w:p w:rsidR="005E6836" w:rsidRPr="00196BE1" w:rsidRDefault="005E6836" w:rsidP="00361F23">
            <w:pPr>
              <w:snapToGrid w:val="0"/>
              <w:rPr>
                <w:color w:val="000000"/>
                <w:sz w:val="28"/>
                <w:szCs w:val="28"/>
                <w:lang w:val="lv-LV"/>
              </w:rPr>
            </w:pPr>
          </w:p>
        </w:tc>
        <w:tc>
          <w:tcPr>
            <w:tcW w:w="3827" w:type="dxa"/>
          </w:tcPr>
          <w:p w:rsidR="005E6836" w:rsidRPr="00196BE1" w:rsidRDefault="005E6836" w:rsidP="00361F23">
            <w:pPr>
              <w:snapToGrid w:val="0"/>
              <w:jc w:val="center"/>
              <w:rPr>
                <w:color w:val="000000"/>
                <w:sz w:val="28"/>
                <w:szCs w:val="28"/>
                <w:lang w:val="lv-LV"/>
              </w:rPr>
            </w:pPr>
            <w:r w:rsidRPr="00196BE1">
              <w:rPr>
                <w:color w:val="000000"/>
                <w:sz w:val="28"/>
                <w:szCs w:val="28"/>
                <w:lang w:val="lv-LV"/>
              </w:rPr>
              <w:t>Edgara Vancāna</w:t>
            </w:r>
          </w:p>
        </w:tc>
      </w:tr>
      <w:tr w:rsidR="003D395A">
        <w:tc>
          <w:tcPr>
            <w:tcW w:w="1418" w:type="dxa"/>
            <w:vAlign w:val="bottom"/>
          </w:tcPr>
          <w:p w:rsidR="005E6836" w:rsidRPr="00196BE1" w:rsidRDefault="005E6836" w:rsidP="00361F23">
            <w:pPr>
              <w:snapToGrid w:val="0"/>
              <w:rPr>
                <w:color w:val="000000"/>
                <w:sz w:val="28"/>
                <w:szCs w:val="28"/>
                <w:lang w:val="lv-LV"/>
              </w:rPr>
            </w:pPr>
          </w:p>
        </w:tc>
        <w:tc>
          <w:tcPr>
            <w:tcW w:w="3827" w:type="dxa"/>
            <w:tcBorders>
              <w:top w:val="single" w:sz="4" w:space="0" w:color="000000"/>
            </w:tcBorders>
          </w:tcPr>
          <w:p w:rsidR="005E6836" w:rsidRPr="00196BE1" w:rsidRDefault="005E6836" w:rsidP="00361F23">
            <w:pPr>
              <w:snapToGrid w:val="0"/>
              <w:jc w:val="center"/>
              <w:rPr>
                <w:color w:val="000000"/>
                <w:sz w:val="28"/>
                <w:szCs w:val="28"/>
                <w:lang w:val="lv-LV"/>
              </w:rPr>
            </w:pPr>
            <w:r w:rsidRPr="00196BE1">
              <w:rPr>
                <w:color w:val="000000"/>
                <w:sz w:val="28"/>
                <w:szCs w:val="28"/>
                <w:lang w:val="lv-LV"/>
              </w:rPr>
              <w:t>(vārds, uzvārds)</w:t>
            </w:r>
          </w:p>
        </w:tc>
      </w:tr>
      <w:tr w:rsidR="003D395A">
        <w:tc>
          <w:tcPr>
            <w:tcW w:w="1418" w:type="dxa"/>
            <w:vAlign w:val="bottom"/>
          </w:tcPr>
          <w:p w:rsidR="005E6836" w:rsidRPr="00196BE1" w:rsidRDefault="005E6836" w:rsidP="00361F23">
            <w:pPr>
              <w:snapToGrid w:val="0"/>
              <w:rPr>
                <w:color w:val="000000"/>
                <w:sz w:val="28"/>
                <w:szCs w:val="28"/>
                <w:lang w:val="lv-LV"/>
              </w:rPr>
            </w:pPr>
          </w:p>
        </w:tc>
        <w:tc>
          <w:tcPr>
            <w:tcW w:w="3827" w:type="dxa"/>
            <w:tcBorders>
              <w:bottom w:val="single" w:sz="4" w:space="0" w:color="000000"/>
            </w:tcBorders>
          </w:tcPr>
          <w:p w:rsidR="005E6836" w:rsidRPr="00196BE1" w:rsidRDefault="005E6836" w:rsidP="00361F23">
            <w:pPr>
              <w:snapToGrid w:val="0"/>
              <w:jc w:val="center"/>
              <w:rPr>
                <w:color w:val="000000"/>
                <w:sz w:val="28"/>
                <w:szCs w:val="28"/>
                <w:lang w:val="lv-LV"/>
              </w:rPr>
            </w:pPr>
            <w:r w:rsidRPr="00196BE1">
              <w:rPr>
                <w:color w:val="000000"/>
                <w:sz w:val="28"/>
                <w:szCs w:val="28"/>
                <w:lang w:val="lv-LV"/>
              </w:rPr>
              <w:t>p.k. 1511</w:t>
            </w:r>
            <w:r w:rsidR="00807B27" w:rsidRPr="00196BE1">
              <w:rPr>
                <w:color w:val="000000"/>
                <w:sz w:val="28"/>
                <w:szCs w:val="28"/>
                <w:lang w:val="lv-LV"/>
              </w:rPr>
              <w:t>8</w:t>
            </w:r>
            <w:r w:rsidRPr="00196BE1">
              <w:rPr>
                <w:color w:val="000000"/>
                <w:sz w:val="28"/>
                <w:szCs w:val="28"/>
                <w:lang w:val="lv-LV"/>
              </w:rPr>
              <w:t>7-12543,</w:t>
            </w:r>
          </w:p>
        </w:tc>
      </w:tr>
      <w:tr w:rsidR="003D395A">
        <w:tc>
          <w:tcPr>
            <w:tcW w:w="1418" w:type="dxa"/>
            <w:vAlign w:val="bottom"/>
          </w:tcPr>
          <w:p w:rsidR="005E6836" w:rsidRPr="00196BE1" w:rsidRDefault="005E6836" w:rsidP="00361F23">
            <w:pPr>
              <w:snapToGrid w:val="0"/>
              <w:rPr>
                <w:color w:val="000000"/>
                <w:sz w:val="28"/>
                <w:szCs w:val="28"/>
                <w:lang w:val="lv-LV"/>
              </w:rPr>
            </w:pPr>
          </w:p>
        </w:tc>
        <w:tc>
          <w:tcPr>
            <w:tcW w:w="3827" w:type="dxa"/>
            <w:tcBorders>
              <w:bottom w:val="single" w:sz="4" w:space="0" w:color="000000"/>
            </w:tcBorders>
          </w:tcPr>
          <w:p w:rsidR="005E6836" w:rsidRPr="00196BE1" w:rsidRDefault="005E6836" w:rsidP="00361F23">
            <w:pPr>
              <w:snapToGrid w:val="0"/>
              <w:jc w:val="center"/>
              <w:rPr>
                <w:color w:val="000000"/>
                <w:sz w:val="28"/>
                <w:szCs w:val="28"/>
                <w:lang w:val="lv-LV"/>
              </w:rPr>
            </w:pPr>
          </w:p>
          <w:p w:rsidR="005E6836" w:rsidRPr="00196BE1" w:rsidRDefault="005E6836" w:rsidP="00361F23">
            <w:pPr>
              <w:jc w:val="center"/>
              <w:rPr>
                <w:color w:val="000000"/>
                <w:sz w:val="28"/>
                <w:szCs w:val="28"/>
                <w:lang w:val="lv-LV"/>
              </w:rPr>
            </w:pPr>
            <w:r w:rsidRPr="00196BE1">
              <w:rPr>
                <w:color w:val="000000"/>
                <w:sz w:val="28"/>
                <w:szCs w:val="28"/>
                <w:lang w:val="lv-LV"/>
              </w:rPr>
              <w:t>Indriķu iela 14-2, Jelgavā,</w:t>
            </w:r>
          </w:p>
          <w:p w:rsidR="005E6836" w:rsidRPr="00196BE1" w:rsidRDefault="005E6836" w:rsidP="00361F23">
            <w:pPr>
              <w:jc w:val="center"/>
              <w:rPr>
                <w:color w:val="000000"/>
                <w:sz w:val="28"/>
                <w:szCs w:val="28"/>
                <w:lang w:val="lv-LV"/>
              </w:rPr>
            </w:pPr>
            <w:r w:rsidRPr="00196BE1">
              <w:rPr>
                <w:color w:val="000000"/>
                <w:sz w:val="28"/>
                <w:szCs w:val="28"/>
                <w:lang w:val="lv-LV"/>
              </w:rPr>
              <w:t>tālr.3099661</w:t>
            </w:r>
          </w:p>
        </w:tc>
      </w:tr>
      <w:tr w:rsidR="003D395A">
        <w:tc>
          <w:tcPr>
            <w:tcW w:w="1418" w:type="dxa"/>
            <w:vAlign w:val="bottom"/>
          </w:tcPr>
          <w:p w:rsidR="005E6836" w:rsidRPr="00196BE1" w:rsidRDefault="005E6836" w:rsidP="00361F23">
            <w:pPr>
              <w:snapToGrid w:val="0"/>
              <w:rPr>
                <w:color w:val="000000"/>
                <w:sz w:val="28"/>
                <w:szCs w:val="28"/>
                <w:lang w:val="lv-LV"/>
              </w:rPr>
            </w:pPr>
          </w:p>
        </w:tc>
        <w:tc>
          <w:tcPr>
            <w:tcW w:w="3827" w:type="dxa"/>
            <w:tcBorders>
              <w:top w:val="single" w:sz="4" w:space="0" w:color="000000"/>
            </w:tcBorders>
          </w:tcPr>
          <w:p w:rsidR="005E6836" w:rsidRPr="00196BE1" w:rsidRDefault="005E6836" w:rsidP="00361F23">
            <w:pPr>
              <w:snapToGrid w:val="0"/>
              <w:jc w:val="center"/>
              <w:rPr>
                <w:color w:val="000000"/>
                <w:sz w:val="28"/>
                <w:szCs w:val="28"/>
                <w:lang w:val="lv-LV"/>
              </w:rPr>
            </w:pPr>
            <w:r w:rsidRPr="00196BE1">
              <w:rPr>
                <w:color w:val="000000"/>
                <w:sz w:val="28"/>
                <w:szCs w:val="28"/>
                <w:lang w:val="lv-LV"/>
              </w:rPr>
              <w:t>(</w:t>
            </w:r>
            <w:r w:rsidR="00CB2FEF" w:rsidRPr="00196BE1">
              <w:rPr>
                <w:color w:val="000000"/>
                <w:sz w:val="28"/>
                <w:szCs w:val="28"/>
                <w:lang w:val="lv-LV"/>
              </w:rPr>
              <w:t>deklarētās</w:t>
            </w:r>
            <w:r w:rsidRPr="00196BE1">
              <w:rPr>
                <w:color w:val="000000"/>
                <w:sz w:val="28"/>
                <w:szCs w:val="28"/>
                <w:lang w:val="lv-LV"/>
              </w:rPr>
              <w:t xml:space="preserve"> dzīves vietas adrese un tālr. nr.)</w:t>
            </w:r>
          </w:p>
        </w:tc>
      </w:tr>
    </w:tbl>
    <w:p w:rsidR="005E6836" w:rsidRPr="00196BE1" w:rsidRDefault="005E6836" w:rsidP="00196BE1">
      <w:pPr>
        <w:spacing w:before="120" w:after="120"/>
        <w:rPr>
          <w:color w:val="000000"/>
          <w:sz w:val="28"/>
          <w:szCs w:val="28"/>
          <w:lang w:val="lv-LV"/>
        </w:rPr>
      </w:pPr>
    </w:p>
    <w:p w:rsidR="005E6836" w:rsidRPr="00196BE1" w:rsidRDefault="005E6836" w:rsidP="00196BE1">
      <w:pPr>
        <w:spacing w:before="120" w:after="120"/>
        <w:jc w:val="center"/>
        <w:rPr>
          <w:color w:val="000000"/>
          <w:sz w:val="28"/>
          <w:szCs w:val="28"/>
          <w:lang w:val="pl-PL"/>
        </w:rPr>
      </w:pPr>
      <w:r w:rsidRPr="00196BE1">
        <w:rPr>
          <w:color w:val="000000"/>
          <w:sz w:val="28"/>
          <w:szCs w:val="28"/>
          <w:lang w:val="pl-PL"/>
        </w:rPr>
        <w:t>I E S N I E G U M S</w:t>
      </w:r>
    </w:p>
    <w:p w:rsidR="005E6836" w:rsidRPr="00196BE1" w:rsidRDefault="005E6836" w:rsidP="00361F23">
      <w:pPr>
        <w:rPr>
          <w:color w:val="000000"/>
          <w:sz w:val="28"/>
          <w:szCs w:val="28"/>
          <w:lang w:val="pl-PL"/>
        </w:rPr>
      </w:pPr>
      <w:r w:rsidRPr="00196BE1">
        <w:rPr>
          <w:color w:val="000000"/>
          <w:sz w:val="28"/>
          <w:szCs w:val="28"/>
          <w:lang w:val="pl-PL"/>
        </w:rPr>
        <w:t>Par pieņemšanu dienestā</w:t>
      </w:r>
    </w:p>
    <w:p w:rsidR="005E6836" w:rsidRPr="00196BE1" w:rsidRDefault="005E6836" w:rsidP="00361F23">
      <w:pPr>
        <w:ind w:firstLine="720"/>
        <w:jc w:val="both"/>
        <w:rPr>
          <w:color w:val="000000"/>
          <w:sz w:val="28"/>
          <w:szCs w:val="28"/>
          <w:lang w:val="pl-PL"/>
        </w:rPr>
      </w:pPr>
    </w:p>
    <w:p w:rsidR="005E6836" w:rsidRPr="003845E1" w:rsidRDefault="005E6836" w:rsidP="00361F23">
      <w:pPr>
        <w:ind w:firstLine="720"/>
        <w:jc w:val="both"/>
        <w:rPr>
          <w:sz w:val="28"/>
          <w:szCs w:val="28"/>
          <w:lang w:val="pl-PL"/>
        </w:rPr>
      </w:pPr>
      <w:r w:rsidRPr="00196BE1">
        <w:rPr>
          <w:color w:val="000000"/>
          <w:sz w:val="28"/>
          <w:szCs w:val="28"/>
          <w:lang w:val="pl-PL"/>
        </w:rPr>
        <w:t xml:space="preserve">Lūdzu pieņemt mani dienestā Valsts robežsardzē un iecelt Valsts robežsardzes </w:t>
      </w:r>
      <w:r w:rsidRPr="00084083">
        <w:rPr>
          <w:color w:val="000000"/>
          <w:sz w:val="28"/>
          <w:szCs w:val="28"/>
          <w:lang w:val="pl-PL"/>
        </w:rPr>
        <w:t xml:space="preserve">koledžas </w:t>
      </w:r>
      <w:r w:rsidR="00804093" w:rsidRPr="00084083">
        <w:rPr>
          <w:color w:val="000000"/>
          <w:sz w:val="28"/>
          <w:szCs w:val="28"/>
          <w:lang w:val="lv-LV"/>
        </w:rPr>
        <w:t xml:space="preserve">Profesionālās izglītības dienesta </w:t>
      </w:r>
      <w:r w:rsidR="006F7753" w:rsidRPr="00084083">
        <w:rPr>
          <w:color w:val="000000"/>
          <w:sz w:val="28"/>
          <w:szCs w:val="28"/>
          <w:lang w:val="pl-PL"/>
        </w:rPr>
        <w:t xml:space="preserve"> kadeta (kanditāta)</w:t>
      </w:r>
      <w:r w:rsidR="00466291" w:rsidRPr="00084083">
        <w:rPr>
          <w:color w:val="000000"/>
          <w:sz w:val="28"/>
          <w:szCs w:val="28"/>
          <w:lang w:val="pl-PL"/>
        </w:rPr>
        <w:t xml:space="preserve"> </w:t>
      </w:r>
      <w:r w:rsidRPr="00084083">
        <w:rPr>
          <w:color w:val="000000"/>
          <w:sz w:val="28"/>
          <w:szCs w:val="28"/>
          <w:lang w:val="pl-PL"/>
        </w:rPr>
        <w:t xml:space="preserve">amatā ar </w:t>
      </w:r>
      <w:r w:rsidR="006E500B" w:rsidRPr="00084083">
        <w:rPr>
          <w:b/>
          <w:sz w:val="28"/>
          <w:szCs w:val="28"/>
          <w:lang w:val="lv-LV"/>
        </w:rPr>
        <w:t>202</w:t>
      </w:r>
      <w:r w:rsidR="00FD7DEF" w:rsidRPr="00084083">
        <w:rPr>
          <w:b/>
          <w:sz w:val="28"/>
          <w:szCs w:val="28"/>
          <w:lang w:val="lv-LV"/>
        </w:rPr>
        <w:t>5</w:t>
      </w:r>
      <w:r w:rsidR="006E500B" w:rsidRPr="00084083">
        <w:rPr>
          <w:b/>
          <w:sz w:val="28"/>
          <w:szCs w:val="28"/>
          <w:lang w:val="lv-LV"/>
        </w:rPr>
        <w:t>.gada</w:t>
      </w:r>
      <w:r w:rsidR="006E500B" w:rsidRPr="00084083">
        <w:rPr>
          <w:sz w:val="28"/>
          <w:szCs w:val="28"/>
          <w:lang w:val="lv-LV"/>
        </w:rPr>
        <w:t xml:space="preserve"> </w:t>
      </w:r>
      <w:r w:rsidR="002D07A9" w:rsidRPr="00084083">
        <w:rPr>
          <w:b/>
          <w:sz w:val="28"/>
          <w:szCs w:val="28"/>
          <w:lang w:val="lv-LV"/>
        </w:rPr>
        <w:t>8.septembri</w:t>
      </w:r>
      <w:r w:rsidR="006E500B" w:rsidRPr="00084083">
        <w:rPr>
          <w:sz w:val="28"/>
          <w:szCs w:val="28"/>
          <w:lang w:val="pl-PL"/>
        </w:rPr>
        <w:t>.</w:t>
      </w:r>
    </w:p>
    <w:p w:rsidR="005E6836" w:rsidRPr="00196BE1" w:rsidRDefault="005E6836" w:rsidP="00361F23">
      <w:pPr>
        <w:ind w:firstLine="567"/>
        <w:jc w:val="both"/>
        <w:rPr>
          <w:bCs/>
          <w:color w:val="000000"/>
          <w:sz w:val="28"/>
          <w:szCs w:val="28"/>
          <w:lang w:val="lv-LV"/>
        </w:rPr>
      </w:pPr>
      <w:r w:rsidRPr="003845E1">
        <w:rPr>
          <w:bCs/>
          <w:sz w:val="28"/>
          <w:szCs w:val="28"/>
          <w:lang w:val="lv-LV"/>
        </w:rPr>
        <w:t xml:space="preserve">Ar uzņemšanas </w:t>
      </w:r>
      <w:r w:rsidRPr="00196BE1">
        <w:rPr>
          <w:bCs/>
          <w:color w:val="000000"/>
          <w:sz w:val="28"/>
          <w:szCs w:val="28"/>
          <w:lang w:val="lv-LV"/>
        </w:rPr>
        <w:t>noteikumiem Valsts robežsardzes koledžā, profesionālās tālākizglītības progr</w:t>
      </w:r>
      <w:r w:rsidR="00E7211F" w:rsidRPr="00196BE1">
        <w:rPr>
          <w:bCs/>
          <w:color w:val="000000"/>
          <w:sz w:val="28"/>
          <w:szCs w:val="28"/>
          <w:lang w:val="lv-LV"/>
        </w:rPr>
        <w:t>ammas „Robežapsardze” apguvei (4</w:t>
      </w:r>
      <w:r w:rsidRPr="00196BE1">
        <w:rPr>
          <w:bCs/>
          <w:color w:val="000000"/>
          <w:sz w:val="28"/>
          <w:szCs w:val="28"/>
          <w:lang w:val="lv-LV"/>
        </w:rPr>
        <w:t xml:space="preserve">.profesionālās kvalifikācijas līmenis), esmu iepazīstināts un apņemos tos pildīt. Apstākļu, kuri neļautu mācīties Valsts robežsardzes koledžā, nav. </w:t>
      </w:r>
    </w:p>
    <w:p w:rsidR="005E6836" w:rsidRPr="00196BE1" w:rsidRDefault="005E6836" w:rsidP="00361F23">
      <w:pPr>
        <w:ind w:firstLine="567"/>
        <w:jc w:val="both"/>
        <w:rPr>
          <w:bCs/>
          <w:color w:val="000000"/>
          <w:sz w:val="28"/>
          <w:szCs w:val="28"/>
          <w:lang w:val="lv-LV"/>
        </w:rPr>
      </w:pPr>
      <w:r w:rsidRPr="00196BE1">
        <w:rPr>
          <w:bCs/>
          <w:color w:val="000000"/>
          <w:sz w:val="28"/>
          <w:szCs w:val="28"/>
          <w:lang w:val="lv-LV"/>
        </w:rPr>
        <w:t>Pēc Valsts robežsardzes koledžas absolvēšanas piekrītu pildīt dienesta pienākumus jebkurā Valsts robežsardzes struktūrvienībā</w:t>
      </w:r>
      <w:r w:rsidR="003A615F" w:rsidRPr="00196BE1">
        <w:rPr>
          <w:bCs/>
          <w:color w:val="000000"/>
          <w:sz w:val="28"/>
          <w:szCs w:val="28"/>
          <w:lang w:val="lv-LV"/>
        </w:rPr>
        <w:t xml:space="preserve"> (vēlams – kinologa amatā</w:t>
      </w:r>
      <w:r w:rsidR="003A615F" w:rsidRPr="00196BE1">
        <w:rPr>
          <w:rStyle w:val="FootnoteReference"/>
          <w:bCs/>
          <w:color w:val="000000"/>
          <w:sz w:val="28"/>
          <w:szCs w:val="28"/>
          <w:lang w:val="lv-LV"/>
        </w:rPr>
        <w:footnoteReference w:id="5"/>
      </w:r>
      <w:r w:rsidR="003A615F" w:rsidRPr="00196BE1">
        <w:rPr>
          <w:bCs/>
          <w:color w:val="000000"/>
          <w:sz w:val="28"/>
          <w:szCs w:val="28"/>
          <w:lang w:val="lv-LV"/>
        </w:rPr>
        <w:t>)</w:t>
      </w:r>
      <w:r w:rsidRPr="00196BE1">
        <w:rPr>
          <w:bCs/>
          <w:color w:val="000000"/>
          <w:sz w:val="28"/>
          <w:szCs w:val="28"/>
          <w:lang w:val="lv-LV"/>
        </w:rPr>
        <w:t>.</w:t>
      </w:r>
    </w:p>
    <w:p w:rsidR="005E6836" w:rsidRPr="00196BE1" w:rsidRDefault="005E6836" w:rsidP="00361F23">
      <w:pPr>
        <w:jc w:val="both"/>
        <w:rPr>
          <w:color w:val="000000"/>
          <w:sz w:val="28"/>
          <w:szCs w:val="28"/>
          <w:lang w:val="lv-LV"/>
        </w:rPr>
      </w:pPr>
    </w:p>
    <w:p w:rsidR="005E6836" w:rsidRPr="00196BE1" w:rsidRDefault="005E6836" w:rsidP="00361F23">
      <w:pPr>
        <w:jc w:val="both"/>
        <w:rPr>
          <w:color w:val="000000"/>
          <w:sz w:val="28"/>
          <w:szCs w:val="28"/>
          <w:lang w:val="lv-LV"/>
        </w:rPr>
      </w:pPr>
      <w:r w:rsidRPr="00196BE1">
        <w:rPr>
          <w:color w:val="000000"/>
          <w:sz w:val="28"/>
          <w:szCs w:val="28"/>
          <w:lang w:val="lv-LV"/>
        </w:rPr>
        <w:t>Ludz</w:t>
      </w:r>
      <w:r w:rsidR="00837F05" w:rsidRPr="00196BE1">
        <w:rPr>
          <w:color w:val="000000"/>
          <w:sz w:val="28"/>
          <w:szCs w:val="28"/>
          <w:lang w:val="lv-LV"/>
        </w:rPr>
        <w:t>ā</w:t>
      </w:r>
    </w:p>
    <w:p w:rsidR="005E6836" w:rsidRPr="00196BE1" w:rsidRDefault="00C00351" w:rsidP="00361F23">
      <w:pPr>
        <w:jc w:val="both"/>
        <w:rPr>
          <w:color w:val="000000"/>
          <w:sz w:val="28"/>
          <w:szCs w:val="28"/>
          <w:lang w:val="lv-LV"/>
        </w:rPr>
      </w:pPr>
      <w:r w:rsidRPr="003845E1">
        <w:rPr>
          <w:sz w:val="28"/>
          <w:szCs w:val="28"/>
          <w:lang w:val="lv-LV"/>
        </w:rPr>
        <w:t>202</w:t>
      </w:r>
      <w:r w:rsidR="00FD7DEF" w:rsidRPr="003845E1">
        <w:rPr>
          <w:sz w:val="28"/>
          <w:szCs w:val="28"/>
          <w:lang w:val="lv-LV"/>
        </w:rPr>
        <w:t>5</w:t>
      </w:r>
      <w:r w:rsidR="00411B28" w:rsidRPr="003845E1">
        <w:rPr>
          <w:sz w:val="28"/>
          <w:szCs w:val="28"/>
          <w:lang w:val="lv-LV"/>
        </w:rPr>
        <w:t>.gada</w:t>
      </w:r>
      <w:r w:rsidR="005E6836" w:rsidRPr="00196BE1">
        <w:rPr>
          <w:color w:val="000000"/>
          <w:sz w:val="28"/>
          <w:szCs w:val="28"/>
          <w:lang w:val="lv-LV"/>
        </w:rPr>
        <w:t xml:space="preserve"> ___.</w:t>
      </w:r>
      <w:r w:rsidR="0008719D" w:rsidRPr="00196BE1">
        <w:rPr>
          <w:color w:val="000000"/>
          <w:sz w:val="28"/>
          <w:szCs w:val="28"/>
          <w:lang w:val="lv-LV"/>
        </w:rPr>
        <w:t>_______________</w:t>
      </w:r>
      <w:r w:rsidR="00AC4F67" w:rsidRPr="00196BE1">
        <w:rPr>
          <w:color w:val="000000"/>
          <w:sz w:val="28"/>
          <w:szCs w:val="28"/>
          <w:lang w:val="lv-LV"/>
        </w:rPr>
        <w:t xml:space="preserve"> </w:t>
      </w:r>
      <w:r w:rsidR="005E6836" w:rsidRPr="00196BE1">
        <w:rPr>
          <w:color w:val="000000"/>
          <w:sz w:val="28"/>
          <w:szCs w:val="28"/>
          <w:lang w:val="lv-LV"/>
        </w:rPr>
        <w:tab/>
      </w:r>
      <w:r w:rsidR="005E6836" w:rsidRPr="00196BE1">
        <w:rPr>
          <w:color w:val="000000"/>
          <w:sz w:val="28"/>
          <w:szCs w:val="28"/>
          <w:lang w:val="lv-LV"/>
        </w:rPr>
        <w:tab/>
      </w:r>
      <w:r w:rsidR="005E6836" w:rsidRPr="00196BE1">
        <w:rPr>
          <w:color w:val="000000"/>
          <w:sz w:val="28"/>
          <w:szCs w:val="28"/>
          <w:lang w:val="lv-LV"/>
        </w:rPr>
        <w:tab/>
      </w:r>
      <w:r w:rsidR="009B2B9D" w:rsidRPr="00196BE1">
        <w:rPr>
          <w:color w:val="000000"/>
          <w:sz w:val="28"/>
          <w:szCs w:val="28"/>
          <w:lang w:val="lv-LV"/>
        </w:rPr>
        <w:tab/>
      </w:r>
      <w:r w:rsidR="009B2B9D" w:rsidRPr="00196BE1">
        <w:rPr>
          <w:color w:val="000000"/>
          <w:sz w:val="28"/>
          <w:szCs w:val="28"/>
          <w:lang w:val="lv-LV"/>
        </w:rPr>
        <w:tab/>
      </w:r>
      <w:r w:rsidR="005E6836" w:rsidRPr="00196BE1">
        <w:rPr>
          <w:color w:val="000000"/>
          <w:sz w:val="28"/>
          <w:szCs w:val="28"/>
          <w:u w:val="single"/>
          <w:lang w:val="lv-LV"/>
        </w:rPr>
        <w:t>E.Vancāns</w:t>
      </w:r>
    </w:p>
    <w:p w:rsidR="005E6836" w:rsidRPr="00196BE1" w:rsidRDefault="005E6836" w:rsidP="00361F23">
      <w:pPr>
        <w:jc w:val="both"/>
        <w:rPr>
          <w:color w:val="000000"/>
          <w:sz w:val="28"/>
          <w:szCs w:val="28"/>
          <w:lang w:val="lv-LV"/>
        </w:rPr>
      </w:pPr>
      <w:r w:rsidRPr="00196BE1">
        <w:rPr>
          <w:color w:val="000000"/>
          <w:sz w:val="28"/>
          <w:szCs w:val="28"/>
          <w:lang w:val="lv-LV"/>
        </w:rPr>
        <w:t xml:space="preserve">                                           </w:t>
      </w:r>
      <w:r w:rsidRPr="00196BE1">
        <w:rPr>
          <w:color w:val="000000"/>
          <w:sz w:val="28"/>
          <w:szCs w:val="28"/>
          <w:lang w:val="lv-LV"/>
        </w:rPr>
        <w:tab/>
        <w:t xml:space="preserve">                          </w:t>
      </w:r>
      <w:r w:rsidRPr="00196BE1">
        <w:rPr>
          <w:color w:val="000000"/>
          <w:sz w:val="28"/>
          <w:szCs w:val="28"/>
          <w:lang w:val="lv-LV"/>
        </w:rPr>
        <w:tab/>
        <w:t xml:space="preserve"> </w:t>
      </w:r>
      <w:r w:rsidR="005C59DE" w:rsidRPr="00196BE1">
        <w:rPr>
          <w:color w:val="000000"/>
          <w:sz w:val="28"/>
          <w:szCs w:val="28"/>
          <w:lang w:val="lv-LV"/>
        </w:rPr>
        <w:tab/>
      </w:r>
      <w:r w:rsidR="005C59DE" w:rsidRPr="00196BE1">
        <w:rPr>
          <w:color w:val="000000"/>
          <w:sz w:val="28"/>
          <w:szCs w:val="28"/>
          <w:lang w:val="lv-LV"/>
        </w:rPr>
        <w:tab/>
      </w:r>
      <w:r w:rsidR="005C59DE" w:rsidRPr="00196BE1">
        <w:rPr>
          <w:color w:val="000000"/>
          <w:sz w:val="28"/>
          <w:szCs w:val="28"/>
          <w:lang w:val="lv-LV"/>
        </w:rPr>
        <w:tab/>
      </w:r>
      <w:r w:rsidR="005C59DE" w:rsidRPr="00196BE1">
        <w:rPr>
          <w:color w:val="000000"/>
          <w:sz w:val="28"/>
          <w:szCs w:val="28"/>
          <w:lang w:val="lv-LV"/>
        </w:rPr>
        <w:tab/>
      </w:r>
      <w:r w:rsidR="005C59DE" w:rsidRPr="00196BE1">
        <w:rPr>
          <w:color w:val="000000"/>
          <w:sz w:val="28"/>
          <w:szCs w:val="28"/>
          <w:lang w:val="lv-LV"/>
        </w:rPr>
        <w:tab/>
      </w:r>
      <w:r w:rsidR="005C59DE" w:rsidRPr="00196BE1">
        <w:rPr>
          <w:color w:val="000000"/>
          <w:sz w:val="28"/>
          <w:szCs w:val="28"/>
          <w:lang w:val="lv-LV"/>
        </w:rPr>
        <w:tab/>
      </w:r>
      <w:r w:rsidR="005C59DE" w:rsidRPr="00196BE1">
        <w:rPr>
          <w:color w:val="000000"/>
          <w:sz w:val="28"/>
          <w:szCs w:val="28"/>
          <w:lang w:val="lv-LV"/>
        </w:rPr>
        <w:tab/>
      </w:r>
      <w:r w:rsidR="005C59DE" w:rsidRPr="00196BE1">
        <w:rPr>
          <w:color w:val="000000"/>
          <w:sz w:val="28"/>
          <w:szCs w:val="28"/>
          <w:lang w:val="lv-LV"/>
        </w:rPr>
        <w:tab/>
        <w:t xml:space="preserve">          </w:t>
      </w:r>
      <w:r w:rsidRPr="00196BE1">
        <w:rPr>
          <w:color w:val="000000"/>
          <w:sz w:val="28"/>
          <w:szCs w:val="28"/>
          <w:lang w:val="lv-LV"/>
        </w:rPr>
        <w:t xml:space="preserve"> (paraksts)</w:t>
      </w:r>
    </w:p>
    <w:p w:rsidR="005E6836" w:rsidRPr="002236CB" w:rsidRDefault="00AC4F67" w:rsidP="00361F23">
      <w:pPr>
        <w:jc w:val="both"/>
        <w:rPr>
          <w:i/>
          <w:iCs/>
          <w:color w:val="000000"/>
          <w:lang w:val="lv-LV"/>
        </w:rPr>
      </w:pPr>
      <w:r w:rsidRPr="002236CB">
        <w:rPr>
          <w:i/>
          <w:iCs/>
          <w:color w:val="000000"/>
          <w:lang w:val="lv-LV"/>
        </w:rPr>
        <w:t>(norādīt iesnieguma iesniegšanas datumu)</w:t>
      </w:r>
    </w:p>
    <w:p w:rsidR="005E6836" w:rsidRPr="00196BE1" w:rsidRDefault="005E6836" w:rsidP="00361F23">
      <w:pPr>
        <w:jc w:val="both"/>
        <w:rPr>
          <w:color w:val="000000"/>
          <w:sz w:val="28"/>
          <w:szCs w:val="28"/>
          <w:lang w:val="lv-LV"/>
        </w:rPr>
      </w:pPr>
    </w:p>
    <w:p w:rsidR="003201FB" w:rsidRPr="00196BE1" w:rsidRDefault="003201FB" w:rsidP="00361F23">
      <w:pPr>
        <w:jc w:val="both"/>
        <w:rPr>
          <w:color w:val="000000"/>
          <w:sz w:val="28"/>
          <w:szCs w:val="28"/>
          <w:lang w:val="lv-LV"/>
        </w:rPr>
      </w:pPr>
      <w:r w:rsidRPr="00196BE1">
        <w:rPr>
          <w:color w:val="000000"/>
          <w:sz w:val="28"/>
          <w:szCs w:val="28"/>
          <w:lang w:val="lv-LV"/>
        </w:rPr>
        <w:t>Iesaku </w:t>
      </w:r>
      <w:r w:rsidRPr="00196BE1">
        <w:rPr>
          <w:color w:val="000000"/>
          <w:sz w:val="28"/>
          <w:szCs w:val="28"/>
          <w:u w:val="single"/>
          <w:lang w:val="lv-LV"/>
        </w:rPr>
        <w:t xml:space="preserve"> E.Vancānu </w:t>
      </w:r>
      <w:r w:rsidRPr="00196BE1">
        <w:rPr>
          <w:color w:val="000000"/>
          <w:sz w:val="28"/>
          <w:szCs w:val="28"/>
          <w:lang w:val="lv-LV"/>
        </w:rPr>
        <w:t xml:space="preserve">dienestam Valsts robežsardzē un mācībām </w:t>
      </w:r>
      <w:r w:rsidRPr="00196BE1">
        <w:rPr>
          <w:bCs/>
          <w:color w:val="000000"/>
          <w:sz w:val="28"/>
          <w:szCs w:val="28"/>
          <w:lang w:val="lv-LV"/>
        </w:rPr>
        <w:t>profesionālās tālākizglītības programmā „Robežapsardze</w:t>
      </w:r>
      <w:r w:rsidR="002772F5" w:rsidRPr="00196BE1">
        <w:rPr>
          <w:color w:val="000000"/>
          <w:sz w:val="28"/>
          <w:szCs w:val="28"/>
          <w:lang w:val="lv-LV"/>
        </w:rPr>
        <w:t>”.</w:t>
      </w:r>
    </w:p>
    <w:p w:rsidR="005E6836" w:rsidRPr="00196BE1" w:rsidRDefault="005E6836" w:rsidP="00361F23">
      <w:pPr>
        <w:jc w:val="both"/>
        <w:rPr>
          <w:color w:val="000000"/>
          <w:sz w:val="28"/>
          <w:szCs w:val="28"/>
          <w:lang w:val="lv-LV"/>
        </w:rPr>
      </w:pPr>
    </w:p>
    <w:p w:rsidR="005E6836" w:rsidRPr="00196BE1" w:rsidRDefault="005E6836" w:rsidP="00361F23">
      <w:pPr>
        <w:jc w:val="both"/>
        <w:rPr>
          <w:color w:val="000000"/>
          <w:sz w:val="28"/>
          <w:szCs w:val="28"/>
          <w:lang w:val="lv-LV"/>
        </w:rPr>
      </w:pPr>
      <w:r w:rsidRPr="00196BE1">
        <w:rPr>
          <w:color w:val="000000"/>
          <w:sz w:val="28"/>
          <w:szCs w:val="28"/>
          <w:lang w:val="lv-LV"/>
        </w:rPr>
        <w:t xml:space="preserve">Valsts robežsardzes </w:t>
      </w:r>
      <w:r w:rsidR="0008719D" w:rsidRPr="00196BE1">
        <w:rPr>
          <w:color w:val="000000"/>
          <w:sz w:val="28"/>
          <w:szCs w:val="28"/>
          <w:lang w:val="lv-LV"/>
        </w:rPr>
        <w:t>____</w:t>
      </w:r>
      <w:r w:rsidR="0008719D" w:rsidRPr="00196BE1">
        <w:rPr>
          <w:color w:val="000000"/>
          <w:sz w:val="28"/>
          <w:szCs w:val="28"/>
          <w:u w:val="single"/>
          <w:lang w:val="lv-LV"/>
        </w:rPr>
        <w:t>________</w:t>
      </w:r>
      <w:r w:rsidR="00837F05" w:rsidRPr="00196BE1">
        <w:rPr>
          <w:color w:val="000000"/>
          <w:sz w:val="28"/>
          <w:szCs w:val="28"/>
          <w:u w:val="single"/>
          <w:lang w:val="lv-LV"/>
        </w:rPr>
        <w:t>________</w:t>
      </w:r>
      <w:r w:rsidR="00114D66" w:rsidRPr="00196BE1">
        <w:rPr>
          <w:color w:val="000000"/>
          <w:sz w:val="28"/>
          <w:szCs w:val="28"/>
          <w:lang w:val="lv-LV"/>
        </w:rPr>
        <w:tab/>
      </w:r>
      <w:r w:rsidR="00114D66" w:rsidRPr="00196BE1">
        <w:rPr>
          <w:color w:val="000000"/>
          <w:sz w:val="28"/>
          <w:szCs w:val="28"/>
          <w:lang w:val="lv-LV"/>
        </w:rPr>
        <w:tab/>
      </w:r>
      <w:r w:rsidRPr="00196BE1">
        <w:rPr>
          <w:color w:val="000000"/>
          <w:sz w:val="28"/>
          <w:szCs w:val="28"/>
          <w:lang w:val="lv-LV"/>
        </w:rPr>
        <w:t xml:space="preserve"> </w:t>
      </w:r>
      <w:r w:rsidR="009B2B9D" w:rsidRPr="00196BE1">
        <w:rPr>
          <w:color w:val="000000"/>
          <w:sz w:val="28"/>
          <w:szCs w:val="28"/>
          <w:lang w:val="lv-LV"/>
        </w:rPr>
        <w:t>pārvaldes priekšnieks</w:t>
      </w:r>
    </w:p>
    <w:p w:rsidR="005C59DE" w:rsidRPr="002236CB" w:rsidRDefault="00837F05" w:rsidP="002236CB">
      <w:pPr>
        <w:spacing w:line="260" w:lineRule="atLeast"/>
        <w:jc w:val="both"/>
        <w:rPr>
          <w:color w:val="000000"/>
          <w:lang w:val="lv-LV"/>
        </w:rPr>
      </w:pPr>
      <w:r w:rsidRPr="00196BE1">
        <w:rPr>
          <w:color w:val="000000"/>
          <w:sz w:val="28"/>
          <w:szCs w:val="28"/>
          <w:lang w:val="lv-LV"/>
        </w:rPr>
        <w:tab/>
      </w:r>
      <w:r w:rsidRPr="00196BE1">
        <w:rPr>
          <w:color w:val="000000"/>
          <w:sz w:val="28"/>
          <w:szCs w:val="28"/>
          <w:lang w:val="lv-LV"/>
        </w:rPr>
        <w:tab/>
      </w:r>
      <w:r w:rsidRPr="00196BE1">
        <w:rPr>
          <w:color w:val="000000"/>
          <w:sz w:val="28"/>
          <w:szCs w:val="28"/>
          <w:lang w:val="lv-LV"/>
        </w:rPr>
        <w:tab/>
      </w:r>
      <w:r w:rsidR="005C59DE" w:rsidRPr="00196BE1">
        <w:rPr>
          <w:color w:val="000000"/>
          <w:sz w:val="28"/>
          <w:szCs w:val="28"/>
          <w:lang w:val="lv-LV"/>
        </w:rPr>
        <w:tab/>
      </w:r>
      <w:r w:rsidRPr="002236CB">
        <w:rPr>
          <w:color w:val="000000"/>
          <w:lang w:val="lv-LV"/>
        </w:rPr>
        <w:t>(teritoriālās pārvaldes nosaukums)</w:t>
      </w:r>
    </w:p>
    <w:p w:rsidR="005E6836" w:rsidRPr="00196BE1" w:rsidRDefault="005E6836" w:rsidP="002236CB">
      <w:pPr>
        <w:spacing w:line="260" w:lineRule="atLeast"/>
        <w:jc w:val="both"/>
        <w:rPr>
          <w:color w:val="000000"/>
          <w:sz w:val="28"/>
          <w:szCs w:val="28"/>
          <w:lang w:val="lv-LV"/>
        </w:rPr>
      </w:pPr>
      <w:r w:rsidRPr="00196BE1">
        <w:rPr>
          <w:iCs/>
          <w:color w:val="000000"/>
          <w:sz w:val="28"/>
          <w:szCs w:val="28"/>
          <w:lang w:val="lv-LV"/>
        </w:rPr>
        <w:t>pulkvedis</w:t>
      </w:r>
      <w:r w:rsidRPr="00196BE1">
        <w:rPr>
          <w:color w:val="000000"/>
          <w:sz w:val="28"/>
          <w:szCs w:val="28"/>
          <w:lang w:val="lv-LV"/>
        </w:rPr>
        <w:tab/>
      </w:r>
      <w:r w:rsidRPr="00196BE1">
        <w:rPr>
          <w:color w:val="000000"/>
          <w:sz w:val="28"/>
          <w:szCs w:val="28"/>
          <w:lang w:val="lv-LV"/>
        </w:rPr>
        <w:tab/>
      </w:r>
      <w:r w:rsidR="0008719D" w:rsidRPr="00196BE1">
        <w:rPr>
          <w:color w:val="000000"/>
          <w:sz w:val="28"/>
          <w:szCs w:val="28"/>
          <w:lang w:val="lv-LV"/>
        </w:rPr>
        <w:tab/>
      </w:r>
      <w:r w:rsidR="0008719D" w:rsidRPr="00196BE1">
        <w:rPr>
          <w:color w:val="000000"/>
          <w:sz w:val="28"/>
          <w:szCs w:val="28"/>
          <w:lang w:val="lv-LV"/>
        </w:rPr>
        <w:tab/>
      </w:r>
      <w:r w:rsidR="0008719D" w:rsidRPr="00196BE1">
        <w:rPr>
          <w:color w:val="000000"/>
          <w:sz w:val="28"/>
          <w:szCs w:val="28"/>
          <w:lang w:val="lv-LV"/>
        </w:rPr>
        <w:tab/>
      </w:r>
      <w:r w:rsidR="009B2B9D" w:rsidRPr="00196BE1">
        <w:rPr>
          <w:color w:val="000000"/>
          <w:sz w:val="28"/>
          <w:szCs w:val="28"/>
          <w:lang w:val="lv-LV"/>
        </w:rPr>
        <w:tab/>
      </w:r>
      <w:r w:rsidR="009B2B9D" w:rsidRPr="00196BE1">
        <w:rPr>
          <w:color w:val="000000"/>
          <w:sz w:val="28"/>
          <w:szCs w:val="28"/>
          <w:lang w:val="lv-LV"/>
        </w:rPr>
        <w:tab/>
      </w:r>
      <w:r w:rsidR="009B2B9D" w:rsidRPr="00196BE1">
        <w:rPr>
          <w:color w:val="000000"/>
          <w:sz w:val="28"/>
          <w:szCs w:val="28"/>
          <w:lang w:val="lv-LV"/>
        </w:rPr>
        <w:tab/>
      </w:r>
      <w:r w:rsidR="005C59DE" w:rsidRPr="00196BE1">
        <w:rPr>
          <w:color w:val="000000"/>
          <w:sz w:val="28"/>
          <w:szCs w:val="28"/>
          <w:lang w:val="lv-LV"/>
        </w:rPr>
        <w:tab/>
      </w:r>
      <w:r w:rsidR="0008719D" w:rsidRPr="00196BE1">
        <w:rPr>
          <w:color w:val="000000"/>
          <w:sz w:val="28"/>
          <w:szCs w:val="28"/>
          <w:u w:val="single"/>
          <w:lang w:val="lv-LV"/>
        </w:rPr>
        <w:t xml:space="preserve">    M.Cers</w:t>
      </w:r>
      <w:r w:rsidR="0008719D" w:rsidRPr="00196BE1">
        <w:rPr>
          <w:color w:val="000000"/>
          <w:sz w:val="28"/>
          <w:szCs w:val="28"/>
          <w:lang w:val="lv-LV"/>
        </w:rPr>
        <w:t>___</w:t>
      </w:r>
      <w:r w:rsidRPr="00196BE1">
        <w:rPr>
          <w:color w:val="000000"/>
          <w:sz w:val="28"/>
          <w:szCs w:val="28"/>
          <w:lang w:val="lv-LV"/>
        </w:rPr>
        <w:t xml:space="preserve">                                 </w:t>
      </w:r>
      <w:r w:rsidR="0008719D" w:rsidRPr="00196BE1">
        <w:rPr>
          <w:color w:val="000000"/>
          <w:sz w:val="28"/>
          <w:szCs w:val="28"/>
          <w:lang w:val="lv-LV"/>
        </w:rPr>
        <w:t xml:space="preserve">                   </w:t>
      </w:r>
      <w:r w:rsidRPr="00196BE1">
        <w:rPr>
          <w:color w:val="000000"/>
          <w:sz w:val="28"/>
          <w:szCs w:val="28"/>
          <w:lang w:val="lv-LV"/>
        </w:rPr>
        <w:t xml:space="preserve"> </w:t>
      </w:r>
      <w:r w:rsidR="005C59DE" w:rsidRPr="00196BE1">
        <w:rPr>
          <w:color w:val="000000"/>
          <w:sz w:val="28"/>
          <w:szCs w:val="28"/>
          <w:lang w:val="lv-LV"/>
        </w:rPr>
        <w:tab/>
      </w:r>
      <w:r w:rsidR="005C59DE" w:rsidRPr="00196BE1">
        <w:rPr>
          <w:color w:val="000000"/>
          <w:sz w:val="28"/>
          <w:szCs w:val="28"/>
          <w:lang w:val="lv-LV"/>
        </w:rPr>
        <w:tab/>
      </w:r>
      <w:r w:rsidR="002236CB">
        <w:rPr>
          <w:color w:val="000000"/>
          <w:sz w:val="28"/>
          <w:szCs w:val="28"/>
          <w:lang w:val="lv-LV"/>
        </w:rPr>
        <w:tab/>
      </w:r>
      <w:r w:rsidR="002236CB">
        <w:rPr>
          <w:color w:val="000000"/>
          <w:sz w:val="28"/>
          <w:szCs w:val="28"/>
          <w:lang w:val="lv-LV"/>
        </w:rPr>
        <w:tab/>
      </w:r>
      <w:r w:rsidR="002236CB">
        <w:rPr>
          <w:color w:val="000000"/>
          <w:sz w:val="28"/>
          <w:szCs w:val="28"/>
          <w:lang w:val="lv-LV"/>
        </w:rPr>
        <w:tab/>
      </w:r>
      <w:r w:rsidR="002236CB">
        <w:rPr>
          <w:color w:val="000000"/>
          <w:sz w:val="28"/>
          <w:szCs w:val="28"/>
          <w:lang w:val="lv-LV"/>
        </w:rPr>
        <w:tab/>
      </w:r>
      <w:r w:rsidR="002236CB">
        <w:rPr>
          <w:color w:val="000000"/>
          <w:sz w:val="28"/>
          <w:szCs w:val="28"/>
          <w:lang w:val="lv-LV"/>
        </w:rPr>
        <w:tab/>
      </w:r>
      <w:r w:rsidR="002236CB">
        <w:rPr>
          <w:color w:val="000000"/>
          <w:sz w:val="28"/>
          <w:szCs w:val="28"/>
          <w:lang w:val="lv-LV"/>
        </w:rPr>
        <w:tab/>
      </w:r>
      <w:r w:rsidR="002236CB">
        <w:rPr>
          <w:color w:val="000000"/>
          <w:sz w:val="28"/>
          <w:szCs w:val="28"/>
          <w:lang w:val="lv-LV"/>
        </w:rPr>
        <w:tab/>
      </w:r>
      <w:r w:rsidR="002236CB">
        <w:rPr>
          <w:color w:val="000000"/>
          <w:sz w:val="28"/>
          <w:szCs w:val="28"/>
          <w:lang w:val="lv-LV"/>
        </w:rPr>
        <w:tab/>
      </w:r>
      <w:r w:rsidRPr="002236CB">
        <w:rPr>
          <w:color w:val="000000"/>
          <w:lang w:val="lv-LV"/>
        </w:rPr>
        <w:t>(</w:t>
      </w:r>
      <w:r w:rsidR="005C59DE" w:rsidRPr="002236CB">
        <w:rPr>
          <w:color w:val="000000"/>
          <w:lang w:val="lv-LV"/>
        </w:rPr>
        <w:t>V</w:t>
      </w:r>
      <w:r w:rsidRPr="002236CB">
        <w:rPr>
          <w:color w:val="000000"/>
          <w:lang w:val="lv-LV"/>
        </w:rPr>
        <w:t>ārds, uzvārds)</w:t>
      </w:r>
    </w:p>
    <w:p w:rsidR="00AC4F67" w:rsidRPr="002236CB" w:rsidRDefault="00AC4F67" w:rsidP="00361F23">
      <w:pPr>
        <w:jc w:val="both"/>
        <w:rPr>
          <w:i/>
          <w:iCs/>
          <w:color w:val="000000"/>
          <w:lang w:val="lv-LV"/>
        </w:rPr>
      </w:pPr>
      <w:r w:rsidRPr="002236CB">
        <w:rPr>
          <w:i/>
          <w:iCs/>
          <w:color w:val="000000"/>
          <w:lang w:val="lv-LV"/>
        </w:rPr>
        <w:t>(norādīt Uzņemšanas komisijas sēdes datumu)</w:t>
      </w:r>
    </w:p>
    <w:p w:rsidR="005E6836" w:rsidRPr="00196BE1" w:rsidRDefault="005E6836" w:rsidP="00361F23">
      <w:pPr>
        <w:jc w:val="both"/>
        <w:rPr>
          <w:color w:val="000000"/>
          <w:sz w:val="28"/>
          <w:szCs w:val="28"/>
          <w:lang w:val="lv-LV"/>
        </w:rPr>
      </w:pPr>
    </w:p>
    <w:p w:rsidR="005E6836" w:rsidRPr="00196BE1" w:rsidRDefault="00C00351" w:rsidP="00361F23">
      <w:pPr>
        <w:jc w:val="both"/>
        <w:rPr>
          <w:i/>
          <w:color w:val="000000"/>
          <w:sz w:val="28"/>
          <w:szCs w:val="28"/>
          <w:lang w:val="lv-LV"/>
        </w:rPr>
        <w:sectPr w:rsidR="005E6836" w:rsidRPr="00196BE1" w:rsidSect="002236CB">
          <w:headerReference w:type="even" r:id="rId14"/>
          <w:headerReference w:type="default" r:id="rId15"/>
          <w:footerReference w:type="even" r:id="rId16"/>
          <w:footerReference w:type="default" r:id="rId17"/>
          <w:headerReference w:type="first" r:id="rId18"/>
          <w:footerReference w:type="first" r:id="rId19"/>
          <w:pgSz w:w="11905" w:h="16837"/>
          <w:pgMar w:top="993" w:right="1134" w:bottom="709" w:left="1701" w:header="1134" w:footer="454" w:gutter="0"/>
          <w:cols w:space="720"/>
          <w:docGrid w:linePitch="360"/>
        </w:sectPr>
      </w:pPr>
      <w:r w:rsidRPr="003845E1">
        <w:rPr>
          <w:sz w:val="28"/>
          <w:szCs w:val="28"/>
          <w:lang w:val="lv-LV"/>
        </w:rPr>
        <w:t>202</w:t>
      </w:r>
      <w:r w:rsidR="00FD7DEF" w:rsidRPr="003845E1">
        <w:rPr>
          <w:sz w:val="28"/>
          <w:szCs w:val="28"/>
          <w:lang w:val="lv-LV"/>
        </w:rPr>
        <w:t>5</w:t>
      </w:r>
      <w:r w:rsidR="00411B28" w:rsidRPr="003845E1">
        <w:rPr>
          <w:sz w:val="28"/>
          <w:szCs w:val="28"/>
          <w:lang w:val="lv-LV"/>
        </w:rPr>
        <w:t>.gada</w:t>
      </w:r>
      <w:r w:rsidR="00807B27" w:rsidRPr="00196BE1">
        <w:rPr>
          <w:color w:val="000000"/>
          <w:sz w:val="28"/>
          <w:szCs w:val="28"/>
          <w:lang w:val="lv-LV"/>
        </w:rPr>
        <w:t xml:space="preserve"> </w:t>
      </w:r>
      <w:r w:rsidR="005E6836" w:rsidRPr="00196BE1">
        <w:rPr>
          <w:color w:val="000000"/>
          <w:sz w:val="28"/>
          <w:szCs w:val="28"/>
          <w:lang w:val="lv-LV"/>
        </w:rPr>
        <w:t>____. ___________</w:t>
      </w:r>
      <w:r w:rsidR="005E6836" w:rsidRPr="00196BE1">
        <w:rPr>
          <w:color w:val="000000"/>
          <w:sz w:val="28"/>
          <w:szCs w:val="28"/>
          <w:lang w:val="lv-LV"/>
        </w:rPr>
        <w:tab/>
      </w:r>
    </w:p>
    <w:p w:rsidR="00EE0B77" w:rsidRPr="00196BE1" w:rsidRDefault="00A424C9" w:rsidP="002E6D50">
      <w:pPr>
        <w:spacing w:before="120" w:after="120"/>
        <w:ind w:left="5040"/>
        <w:jc w:val="right"/>
        <w:rPr>
          <w:i/>
          <w:iCs/>
          <w:smallCaps/>
          <w:color w:val="000000"/>
          <w:lang w:val="lv-LV"/>
        </w:rPr>
      </w:pPr>
      <w:r w:rsidRPr="00196BE1">
        <w:rPr>
          <w:color w:val="000000"/>
          <w:sz w:val="28"/>
          <w:szCs w:val="28"/>
          <w:lang w:val="lv-LV"/>
        </w:rPr>
        <w:lastRenderedPageBreak/>
        <w:t>3</w:t>
      </w:r>
      <w:r w:rsidR="005E6836" w:rsidRPr="00196BE1">
        <w:rPr>
          <w:color w:val="000000"/>
          <w:sz w:val="28"/>
          <w:szCs w:val="28"/>
          <w:lang w:val="lv-LV"/>
        </w:rPr>
        <w:t xml:space="preserve">.pielikums </w:t>
      </w:r>
    </w:p>
    <w:p w:rsidR="00EE0B77" w:rsidRPr="00196BE1" w:rsidRDefault="00EE0B77" w:rsidP="00196BE1">
      <w:pPr>
        <w:pStyle w:val="Heading1"/>
        <w:spacing w:before="120" w:after="120"/>
        <w:rPr>
          <w:i/>
          <w:iCs/>
          <w:smallCaps/>
          <w:color w:val="000000"/>
          <w:lang w:val="lv-LV"/>
        </w:rPr>
      </w:pPr>
      <w:r w:rsidRPr="00196BE1">
        <w:rPr>
          <w:i/>
          <w:iCs/>
          <w:smallCaps/>
          <w:color w:val="000000"/>
          <w:lang w:val="lv-LV"/>
        </w:rPr>
        <w:t>PARAUGS</w:t>
      </w:r>
    </w:p>
    <w:p w:rsidR="00EE0B77" w:rsidRPr="00196BE1" w:rsidRDefault="00EE0B77" w:rsidP="00196BE1">
      <w:pPr>
        <w:spacing w:before="120" w:after="120"/>
        <w:jc w:val="right"/>
        <w:rPr>
          <w:color w:val="000000"/>
          <w:sz w:val="28"/>
          <w:szCs w:val="28"/>
          <w:lang w:val="lv-LV"/>
        </w:rPr>
      </w:pPr>
    </w:p>
    <w:p w:rsidR="005E6836" w:rsidRPr="00196BE1" w:rsidRDefault="005E6836" w:rsidP="00196BE1">
      <w:pPr>
        <w:spacing w:before="120" w:after="120"/>
        <w:jc w:val="right"/>
        <w:rPr>
          <w:color w:val="000000"/>
          <w:sz w:val="28"/>
          <w:szCs w:val="28"/>
          <w:lang w:val="lv-LV"/>
        </w:rPr>
      </w:pPr>
      <w:r w:rsidRPr="00196BE1">
        <w:rPr>
          <w:color w:val="000000"/>
          <w:sz w:val="28"/>
          <w:szCs w:val="28"/>
          <w:lang w:val="lv-LV"/>
        </w:rPr>
        <w:t>Valsts robežsardzes priekšniekam</w:t>
      </w:r>
    </w:p>
    <w:p w:rsidR="005E6836" w:rsidRPr="00196BE1" w:rsidRDefault="005E6836" w:rsidP="00196BE1">
      <w:pPr>
        <w:spacing w:before="120" w:after="120"/>
        <w:rPr>
          <w:color w:val="000000"/>
          <w:sz w:val="28"/>
          <w:szCs w:val="28"/>
          <w:lang w:val="lv-LV"/>
        </w:rPr>
      </w:pPr>
    </w:p>
    <w:p w:rsidR="005E6836" w:rsidRPr="00196BE1" w:rsidRDefault="00203626" w:rsidP="00196BE1">
      <w:pPr>
        <w:spacing w:before="120" w:after="120"/>
        <w:jc w:val="center"/>
        <w:rPr>
          <w:color w:val="000000"/>
          <w:sz w:val="28"/>
          <w:szCs w:val="28"/>
          <w:lang w:val="lv-LV"/>
        </w:rPr>
      </w:pPr>
      <w:r w:rsidRPr="00196BE1">
        <w:rPr>
          <w:color w:val="000000"/>
          <w:sz w:val="28"/>
          <w:szCs w:val="28"/>
          <w:lang w:val="lv-LV"/>
        </w:rPr>
        <w:t>IESNIEGUMS</w:t>
      </w:r>
    </w:p>
    <w:p w:rsidR="005E6836" w:rsidRPr="00196BE1" w:rsidRDefault="005E6836" w:rsidP="00196BE1">
      <w:pPr>
        <w:spacing w:before="120" w:after="120"/>
        <w:rPr>
          <w:color w:val="000000"/>
          <w:sz w:val="28"/>
          <w:szCs w:val="28"/>
          <w:lang w:val="lv-LV"/>
        </w:rPr>
      </w:pPr>
    </w:p>
    <w:p w:rsidR="005E6836" w:rsidRPr="00196BE1" w:rsidRDefault="005E6836" w:rsidP="00196BE1">
      <w:pPr>
        <w:spacing w:before="120" w:after="120"/>
        <w:rPr>
          <w:color w:val="000000"/>
          <w:sz w:val="28"/>
          <w:szCs w:val="28"/>
          <w:lang w:val="lv-LV"/>
        </w:rPr>
      </w:pPr>
      <w:r w:rsidRPr="00196BE1">
        <w:rPr>
          <w:color w:val="000000"/>
          <w:sz w:val="28"/>
          <w:szCs w:val="28"/>
          <w:lang w:val="lv-LV"/>
        </w:rPr>
        <w:t>Par pārcelšanu amatā</w:t>
      </w:r>
    </w:p>
    <w:p w:rsidR="005E6836" w:rsidRPr="00196BE1" w:rsidRDefault="005E6836" w:rsidP="00196BE1">
      <w:pPr>
        <w:spacing w:before="120" w:after="120"/>
        <w:rPr>
          <w:color w:val="000000"/>
          <w:sz w:val="28"/>
          <w:szCs w:val="28"/>
          <w:lang w:val="lv-LV"/>
        </w:rPr>
      </w:pPr>
    </w:p>
    <w:p w:rsidR="006E500B" w:rsidRPr="003845E1" w:rsidRDefault="004A77B5" w:rsidP="00196BE1">
      <w:pPr>
        <w:spacing w:before="120" w:after="120"/>
        <w:ind w:firstLine="567"/>
        <w:jc w:val="both"/>
        <w:rPr>
          <w:b/>
          <w:sz w:val="28"/>
          <w:szCs w:val="28"/>
          <w:lang w:val="lv-LV"/>
        </w:rPr>
      </w:pPr>
      <w:r w:rsidRPr="00196BE1">
        <w:rPr>
          <w:color w:val="000000"/>
          <w:sz w:val="28"/>
          <w:szCs w:val="28"/>
          <w:lang w:val="lv-LV"/>
        </w:rPr>
        <w:t xml:space="preserve">Saskaņā ar Iekšlietu ministrijas sistēmas iestāžu un Ieslodzījuma vietu pārvaldes amatpersonu ar speciālajām dienesta pakāpēm dienesta gaitas likuma 12.panta </w:t>
      </w:r>
      <w:r w:rsidR="00E7211F" w:rsidRPr="00196BE1">
        <w:rPr>
          <w:color w:val="000000"/>
          <w:sz w:val="28"/>
          <w:szCs w:val="28"/>
          <w:lang w:val="lv-LV"/>
        </w:rPr>
        <w:t>pirmo</w:t>
      </w:r>
      <w:r w:rsidR="00A6373B" w:rsidRPr="00196BE1">
        <w:rPr>
          <w:color w:val="000000"/>
          <w:sz w:val="28"/>
          <w:szCs w:val="28"/>
          <w:lang w:val="lv-LV"/>
        </w:rPr>
        <w:t xml:space="preserve"> un otro </w:t>
      </w:r>
      <w:r w:rsidRPr="00196BE1">
        <w:rPr>
          <w:color w:val="000000"/>
          <w:sz w:val="28"/>
          <w:szCs w:val="28"/>
          <w:lang w:val="lv-LV"/>
        </w:rPr>
        <w:t>daļu, lūdzu Jūs pārcelt mani izglītības iegūšanai (profesionālās tālākizglītīb</w:t>
      </w:r>
      <w:r w:rsidR="00E7211F" w:rsidRPr="00196BE1">
        <w:rPr>
          <w:color w:val="000000"/>
          <w:sz w:val="28"/>
          <w:szCs w:val="28"/>
          <w:lang w:val="lv-LV"/>
        </w:rPr>
        <w:t>as programmas „Robežapsardze” (4</w:t>
      </w:r>
      <w:r w:rsidRPr="00196BE1">
        <w:rPr>
          <w:color w:val="000000"/>
          <w:sz w:val="28"/>
          <w:szCs w:val="28"/>
          <w:lang w:val="lv-LV"/>
        </w:rPr>
        <w:t xml:space="preserve">.profesionālās kvalifikācijas līmenis) apguvei) uz Valsts robežsardzes koledžu ar </w:t>
      </w:r>
      <w:r w:rsidR="00E7211F" w:rsidRPr="003845E1">
        <w:rPr>
          <w:b/>
          <w:sz w:val="28"/>
          <w:szCs w:val="28"/>
          <w:lang w:val="lv-LV"/>
        </w:rPr>
        <w:t>202</w:t>
      </w:r>
      <w:r w:rsidR="00FD7DEF" w:rsidRPr="003845E1">
        <w:rPr>
          <w:b/>
          <w:sz w:val="28"/>
          <w:szCs w:val="28"/>
          <w:lang w:val="lv-LV"/>
        </w:rPr>
        <w:t>5</w:t>
      </w:r>
      <w:r w:rsidR="006E500B" w:rsidRPr="003845E1">
        <w:rPr>
          <w:b/>
          <w:sz w:val="28"/>
          <w:szCs w:val="28"/>
          <w:lang w:val="lv-LV"/>
        </w:rPr>
        <w:t xml:space="preserve">.gada </w:t>
      </w:r>
      <w:r w:rsidR="00DD1988" w:rsidRPr="00084083">
        <w:rPr>
          <w:b/>
          <w:sz w:val="28"/>
          <w:szCs w:val="28"/>
          <w:lang w:val="lv-LV"/>
        </w:rPr>
        <w:t>6</w:t>
      </w:r>
      <w:r w:rsidR="00670920" w:rsidRPr="00084083">
        <w:rPr>
          <w:b/>
          <w:sz w:val="28"/>
          <w:szCs w:val="28"/>
          <w:lang w:val="lv-LV"/>
        </w:rPr>
        <w:t>.</w:t>
      </w:r>
      <w:r w:rsidR="00DD1988" w:rsidRPr="00084083">
        <w:rPr>
          <w:b/>
          <w:sz w:val="28"/>
          <w:szCs w:val="28"/>
          <w:lang w:val="lv-LV"/>
        </w:rPr>
        <w:t>oktobri</w:t>
      </w:r>
      <w:r w:rsidR="006E500B" w:rsidRPr="00084083">
        <w:rPr>
          <w:b/>
          <w:sz w:val="28"/>
          <w:szCs w:val="28"/>
          <w:lang w:val="lv-LV"/>
        </w:rPr>
        <w:t>.</w:t>
      </w:r>
    </w:p>
    <w:p w:rsidR="005E6836" w:rsidRPr="003845E1" w:rsidRDefault="005E6836" w:rsidP="00196BE1">
      <w:pPr>
        <w:spacing w:before="120" w:after="120"/>
        <w:ind w:firstLine="567"/>
        <w:jc w:val="both"/>
        <w:rPr>
          <w:sz w:val="28"/>
          <w:szCs w:val="28"/>
          <w:lang w:val="lv-LV"/>
        </w:rPr>
      </w:pPr>
    </w:p>
    <w:p w:rsidR="009A32F0" w:rsidRPr="003845E1" w:rsidRDefault="009A32F0" w:rsidP="00196BE1">
      <w:pPr>
        <w:spacing w:before="120" w:after="120"/>
        <w:jc w:val="both"/>
        <w:rPr>
          <w:sz w:val="28"/>
          <w:szCs w:val="28"/>
          <w:lang w:val="lv-LV"/>
        </w:rPr>
      </w:pPr>
    </w:p>
    <w:p w:rsidR="005E6836" w:rsidRPr="003845E1" w:rsidRDefault="009A32F0" w:rsidP="00196BE1">
      <w:pPr>
        <w:spacing w:before="120" w:after="120"/>
        <w:jc w:val="both"/>
        <w:rPr>
          <w:sz w:val="28"/>
          <w:szCs w:val="28"/>
          <w:lang w:val="lv-LV"/>
        </w:rPr>
      </w:pPr>
      <w:r w:rsidRPr="003845E1">
        <w:rPr>
          <w:sz w:val="28"/>
          <w:szCs w:val="28"/>
          <w:lang w:val="lv-LV"/>
        </w:rPr>
        <w:t>Daugavpil</w:t>
      </w:r>
      <w:r w:rsidR="00837F05" w:rsidRPr="003845E1">
        <w:rPr>
          <w:sz w:val="28"/>
          <w:szCs w:val="28"/>
          <w:lang w:val="lv-LV"/>
        </w:rPr>
        <w:t>ī</w:t>
      </w:r>
    </w:p>
    <w:p w:rsidR="009A32F0" w:rsidRPr="003845E1" w:rsidRDefault="009A32F0" w:rsidP="00196BE1">
      <w:pPr>
        <w:spacing w:before="120" w:after="120"/>
        <w:jc w:val="both"/>
        <w:rPr>
          <w:sz w:val="28"/>
          <w:szCs w:val="28"/>
          <w:lang w:val="lv-LV"/>
        </w:rPr>
      </w:pPr>
    </w:p>
    <w:p w:rsidR="005E6836" w:rsidRPr="003845E1" w:rsidRDefault="00C00351" w:rsidP="00196BE1">
      <w:pPr>
        <w:spacing w:before="120" w:after="120"/>
        <w:jc w:val="both"/>
        <w:rPr>
          <w:sz w:val="28"/>
          <w:szCs w:val="28"/>
          <w:lang w:val="lv-LV"/>
        </w:rPr>
      </w:pPr>
      <w:r w:rsidRPr="003845E1">
        <w:rPr>
          <w:sz w:val="28"/>
          <w:szCs w:val="28"/>
          <w:lang w:val="lv-LV"/>
        </w:rPr>
        <w:t>202</w:t>
      </w:r>
      <w:r w:rsidR="00FD7DEF" w:rsidRPr="003845E1">
        <w:rPr>
          <w:sz w:val="28"/>
          <w:szCs w:val="28"/>
          <w:lang w:val="lv-LV"/>
        </w:rPr>
        <w:t>5</w:t>
      </w:r>
      <w:r w:rsidR="00411B28" w:rsidRPr="003845E1">
        <w:rPr>
          <w:sz w:val="28"/>
          <w:szCs w:val="28"/>
          <w:lang w:val="lv-LV"/>
        </w:rPr>
        <w:t>.gada</w:t>
      </w:r>
      <w:r w:rsidR="009A32F0" w:rsidRPr="003845E1">
        <w:rPr>
          <w:sz w:val="28"/>
          <w:szCs w:val="28"/>
          <w:lang w:val="lv-LV"/>
        </w:rPr>
        <w:t xml:space="preserve"> ___.____________</w:t>
      </w:r>
    </w:p>
    <w:p w:rsidR="005E6836" w:rsidRPr="003845E1" w:rsidRDefault="005E6836" w:rsidP="00196BE1">
      <w:pPr>
        <w:spacing w:before="120" w:after="120"/>
        <w:rPr>
          <w:sz w:val="28"/>
          <w:szCs w:val="28"/>
          <w:lang w:val="lv-LV"/>
        </w:rPr>
      </w:pPr>
    </w:p>
    <w:p w:rsidR="009A32F0" w:rsidRPr="003845E1" w:rsidRDefault="009A32F0" w:rsidP="00196BE1">
      <w:pPr>
        <w:spacing w:before="120" w:after="120"/>
        <w:ind w:left="3600"/>
        <w:rPr>
          <w:sz w:val="28"/>
          <w:szCs w:val="28"/>
          <w:lang w:val="lv-LV"/>
        </w:rPr>
      </w:pPr>
    </w:p>
    <w:p w:rsidR="005E6836" w:rsidRPr="00196BE1" w:rsidRDefault="00397810" w:rsidP="00361F23">
      <w:pPr>
        <w:ind w:left="3600"/>
        <w:rPr>
          <w:color w:val="000000"/>
          <w:sz w:val="28"/>
          <w:szCs w:val="28"/>
          <w:lang w:val="lv-LV"/>
        </w:rPr>
      </w:pPr>
      <w:r w:rsidRPr="00196BE1">
        <w:rPr>
          <w:color w:val="000000"/>
          <w:sz w:val="28"/>
          <w:szCs w:val="28"/>
          <w:lang w:val="lv-LV"/>
        </w:rPr>
        <w:t>Valsts robežsardzes</w:t>
      </w:r>
      <w:r w:rsidR="009A32F0" w:rsidRPr="00196BE1">
        <w:rPr>
          <w:color w:val="000000"/>
          <w:sz w:val="28"/>
          <w:szCs w:val="28"/>
          <w:lang w:val="lv-LV"/>
        </w:rPr>
        <w:t xml:space="preserve"> </w:t>
      </w:r>
      <w:r w:rsidRPr="00196BE1">
        <w:rPr>
          <w:color w:val="000000"/>
          <w:sz w:val="28"/>
          <w:szCs w:val="28"/>
          <w:lang w:val="lv-LV"/>
        </w:rPr>
        <w:t>Daugavpils pārvaldes</w:t>
      </w:r>
    </w:p>
    <w:p w:rsidR="005E6836" w:rsidRPr="00196BE1" w:rsidRDefault="00397810" w:rsidP="00361F23">
      <w:pPr>
        <w:ind w:left="2880" w:firstLine="720"/>
        <w:rPr>
          <w:color w:val="000000"/>
          <w:sz w:val="28"/>
          <w:szCs w:val="28"/>
          <w:lang w:val="lv-LV"/>
        </w:rPr>
      </w:pPr>
      <w:r w:rsidRPr="00196BE1">
        <w:rPr>
          <w:color w:val="000000"/>
          <w:sz w:val="28"/>
          <w:szCs w:val="28"/>
          <w:lang w:val="lv-LV"/>
        </w:rPr>
        <w:t>Šķaunes robežapsardzības nodaļas inspektors</w:t>
      </w:r>
    </w:p>
    <w:p w:rsidR="00397810" w:rsidRPr="00196BE1" w:rsidRDefault="00A93C0F" w:rsidP="00361F23">
      <w:pPr>
        <w:ind w:left="2880" w:firstLine="720"/>
        <w:rPr>
          <w:color w:val="000000"/>
          <w:sz w:val="28"/>
          <w:szCs w:val="28"/>
          <w:lang w:val="lv-LV"/>
        </w:rPr>
      </w:pPr>
      <w:r w:rsidRPr="00196BE1">
        <w:rPr>
          <w:color w:val="000000"/>
          <w:sz w:val="28"/>
          <w:szCs w:val="28"/>
          <w:lang w:val="lv-LV"/>
        </w:rPr>
        <w:t xml:space="preserve">seržants </w:t>
      </w:r>
      <w:r w:rsidRPr="00196BE1">
        <w:rPr>
          <w:color w:val="000000"/>
          <w:sz w:val="28"/>
          <w:szCs w:val="28"/>
          <w:lang w:val="lv-LV"/>
        </w:rPr>
        <w:tab/>
      </w:r>
      <w:r w:rsidRPr="00196BE1">
        <w:rPr>
          <w:i/>
          <w:color w:val="000000"/>
          <w:sz w:val="28"/>
          <w:szCs w:val="28"/>
          <w:lang w:val="lv-LV"/>
        </w:rPr>
        <w:t>(paraksts)</w:t>
      </w:r>
      <w:r w:rsidRPr="00196BE1">
        <w:rPr>
          <w:i/>
          <w:color w:val="000000"/>
          <w:sz w:val="28"/>
          <w:szCs w:val="28"/>
          <w:lang w:val="lv-LV"/>
        </w:rPr>
        <w:tab/>
      </w:r>
      <w:r w:rsidRPr="00196BE1">
        <w:rPr>
          <w:color w:val="000000"/>
          <w:sz w:val="28"/>
          <w:szCs w:val="28"/>
          <w:lang w:val="lv-LV"/>
        </w:rPr>
        <w:tab/>
        <w:t>Jānis Liepiņš</w:t>
      </w:r>
    </w:p>
    <w:p w:rsidR="00A93C0F" w:rsidRPr="00196BE1" w:rsidRDefault="00A93C0F" w:rsidP="00196BE1">
      <w:pPr>
        <w:spacing w:before="120" w:after="120"/>
        <w:ind w:firstLine="720"/>
        <w:jc w:val="both"/>
        <w:rPr>
          <w:color w:val="000000"/>
          <w:sz w:val="28"/>
          <w:szCs w:val="28"/>
          <w:lang w:val="lv-LV"/>
        </w:rPr>
      </w:pPr>
    </w:p>
    <w:p w:rsidR="00A93C0F" w:rsidRPr="00196BE1" w:rsidRDefault="00A93C0F" w:rsidP="00196BE1">
      <w:pPr>
        <w:spacing w:before="120" w:after="120"/>
        <w:ind w:firstLine="720"/>
        <w:jc w:val="both"/>
        <w:rPr>
          <w:color w:val="000000"/>
          <w:sz w:val="28"/>
          <w:szCs w:val="28"/>
          <w:lang w:val="lv-LV"/>
        </w:rPr>
      </w:pPr>
    </w:p>
    <w:p w:rsidR="00A93C0F" w:rsidRPr="00196BE1" w:rsidRDefault="00A93C0F" w:rsidP="00196BE1">
      <w:pPr>
        <w:spacing w:before="120" w:after="120"/>
        <w:ind w:firstLine="720"/>
        <w:jc w:val="both"/>
        <w:rPr>
          <w:color w:val="000000"/>
          <w:sz w:val="28"/>
          <w:szCs w:val="28"/>
          <w:lang w:val="lv-LV"/>
        </w:rPr>
      </w:pPr>
    </w:p>
    <w:p w:rsidR="005E6836" w:rsidRPr="00196BE1" w:rsidRDefault="00423B00" w:rsidP="00196BE1">
      <w:pPr>
        <w:spacing w:before="120" w:after="120"/>
        <w:jc w:val="right"/>
        <w:rPr>
          <w:color w:val="000000"/>
          <w:sz w:val="28"/>
          <w:szCs w:val="28"/>
          <w:lang w:val="lv-LV"/>
        </w:rPr>
      </w:pPr>
      <w:r w:rsidRPr="00196BE1">
        <w:rPr>
          <w:color w:val="000000"/>
          <w:sz w:val="28"/>
          <w:szCs w:val="28"/>
          <w:lang w:val="lv-LV"/>
        </w:rPr>
        <w:br w:type="page"/>
      </w:r>
      <w:r w:rsidR="00643FCB" w:rsidRPr="00196BE1">
        <w:rPr>
          <w:color w:val="000000"/>
          <w:sz w:val="28"/>
          <w:szCs w:val="28"/>
          <w:lang w:val="lv-LV"/>
        </w:rPr>
        <w:lastRenderedPageBreak/>
        <w:t>4</w:t>
      </w:r>
      <w:r w:rsidR="005E6836" w:rsidRPr="00196BE1">
        <w:rPr>
          <w:color w:val="000000"/>
          <w:sz w:val="28"/>
          <w:szCs w:val="28"/>
          <w:lang w:val="lv-LV"/>
        </w:rPr>
        <w:t>. pielikums</w:t>
      </w:r>
    </w:p>
    <w:p w:rsidR="005E6836" w:rsidRPr="00196BE1" w:rsidRDefault="005E6836" w:rsidP="00196BE1">
      <w:pPr>
        <w:spacing w:before="120" w:after="120"/>
        <w:jc w:val="right"/>
        <w:rPr>
          <w:color w:val="000000"/>
          <w:sz w:val="28"/>
          <w:szCs w:val="28"/>
          <w:lang w:val="lv-LV"/>
        </w:rPr>
      </w:pPr>
    </w:p>
    <w:p w:rsidR="00C65F40" w:rsidRPr="00196BE1" w:rsidRDefault="00C65F40" w:rsidP="00196BE1">
      <w:pPr>
        <w:spacing w:before="120" w:after="120"/>
        <w:rPr>
          <w:color w:val="000000"/>
          <w:sz w:val="28"/>
          <w:szCs w:val="28"/>
          <w:lang w:val="lv-LV"/>
        </w:rPr>
      </w:pPr>
    </w:p>
    <w:p w:rsidR="00C65F40" w:rsidRPr="00196BE1" w:rsidRDefault="00C65F40" w:rsidP="00196BE1">
      <w:pPr>
        <w:pStyle w:val="Heading3"/>
        <w:spacing w:before="120" w:after="120"/>
        <w:jc w:val="center"/>
        <w:rPr>
          <w:b w:val="0"/>
          <w:color w:val="000000"/>
          <w:sz w:val="28"/>
          <w:szCs w:val="28"/>
          <w:lang w:val="lv-LV"/>
        </w:rPr>
      </w:pPr>
      <w:r w:rsidRPr="00196BE1">
        <w:rPr>
          <w:b w:val="0"/>
          <w:color w:val="000000"/>
          <w:sz w:val="28"/>
          <w:szCs w:val="28"/>
          <w:lang w:val="lv-LV"/>
        </w:rPr>
        <w:t>Fiziskās sagatavotības pārbaudes kopvērtējums</w:t>
      </w:r>
    </w:p>
    <w:p w:rsidR="00C65F40" w:rsidRPr="00196BE1" w:rsidRDefault="00C65F40" w:rsidP="00196BE1">
      <w:pPr>
        <w:spacing w:before="120" w:after="120"/>
        <w:jc w:val="center"/>
        <w:rPr>
          <w:b/>
          <w:i/>
          <w:color w:val="000000"/>
          <w:sz w:val="28"/>
          <w:szCs w:val="28"/>
        </w:rPr>
      </w:pPr>
    </w:p>
    <w:tbl>
      <w:tblPr>
        <w:tblW w:w="0" w:type="auto"/>
        <w:jc w:val="center"/>
        <w:tblLayout w:type="fixed"/>
        <w:tblLook w:val="0000" w:firstRow="0" w:lastRow="0" w:firstColumn="0" w:lastColumn="0" w:noHBand="0" w:noVBand="0"/>
      </w:tblPr>
      <w:tblGrid>
        <w:gridCol w:w="3144"/>
        <w:gridCol w:w="1906"/>
      </w:tblGrid>
      <w:tr w:rsidR="003D395A" w:rsidTr="00773F52">
        <w:trPr>
          <w:trHeight w:val="578"/>
          <w:jc w:val="center"/>
        </w:trPr>
        <w:tc>
          <w:tcPr>
            <w:tcW w:w="3144" w:type="dxa"/>
            <w:tcBorders>
              <w:top w:val="single" w:sz="1" w:space="0" w:color="000000"/>
              <w:left w:val="single" w:sz="1" w:space="0" w:color="000000"/>
              <w:bottom w:val="single" w:sz="4" w:space="0" w:color="auto"/>
            </w:tcBorders>
            <w:vAlign w:val="center"/>
          </w:tcPr>
          <w:p w:rsidR="00C65F40" w:rsidRPr="00196BE1" w:rsidRDefault="00C65F40" w:rsidP="00361F23">
            <w:pPr>
              <w:pStyle w:val="Heading5"/>
              <w:tabs>
                <w:tab w:val="left" w:pos="36"/>
              </w:tabs>
              <w:snapToGrid w:val="0"/>
              <w:ind w:left="12" w:hanging="12"/>
              <w:jc w:val="center"/>
              <w:rPr>
                <w:b w:val="0"/>
                <w:color w:val="000000"/>
                <w:lang w:val="lv-LV"/>
              </w:rPr>
            </w:pPr>
            <w:r w:rsidRPr="00196BE1">
              <w:rPr>
                <w:b w:val="0"/>
                <w:color w:val="000000"/>
                <w:lang w:val="lv-LV"/>
              </w:rPr>
              <w:t>Punktu summa pēc četru veidu pārbaudes</w:t>
            </w:r>
          </w:p>
        </w:tc>
        <w:tc>
          <w:tcPr>
            <w:tcW w:w="1906" w:type="dxa"/>
            <w:tcBorders>
              <w:top w:val="single" w:sz="1" w:space="0" w:color="000000"/>
              <w:left w:val="single" w:sz="4" w:space="0" w:color="000000"/>
              <w:bottom w:val="single" w:sz="4" w:space="0" w:color="auto"/>
              <w:right w:val="single" w:sz="1" w:space="0" w:color="000000"/>
            </w:tcBorders>
            <w:vAlign w:val="center"/>
          </w:tcPr>
          <w:p w:rsidR="00C65F40" w:rsidRPr="00196BE1" w:rsidRDefault="00C65F40" w:rsidP="00361F23">
            <w:pPr>
              <w:pStyle w:val="Heading1"/>
              <w:tabs>
                <w:tab w:val="clear" w:pos="432"/>
                <w:tab w:val="num" w:pos="0"/>
              </w:tabs>
              <w:snapToGrid w:val="0"/>
              <w:ind w:left="-20"/>
              <w:jc w:val="center"/>
              <w:rPr>
                <w:color w:val="000000"/>
                <w:lang w:val="lv-LV"/>
              </w:rPr>
            </w:pPr>
            <w:r w:rsidRPr="00196BE1">
              <w:rPr>
                <w:color w:val="000000"/>
                <w:lang w:val="lv-LV"/>
              </w:rPr>
              <w:t>Balles</w:t>
            </w:r>
          </w:p>
        </w:tc>
      </w:tr>
      <w:tr w:rsidR="003D395A" w:rsidTr="00773F52">
        <w:trPr>
          <w:jc w:val="center"/>
        </w:trPr>
        <w:tc>
          <w:tcPr>
            <w:tcW w:w="3144"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jc w:val="center"/>
              <w:rPr>
                <w:color w:val="000000"/>
                <w:sz w:val="28"/>
                <w:szCs w:val="28"/>
              </w:rPr>
            </w:pPr>
            <w:r w:rsidRPr="00196BE1">
              <w:rPr>
                <w:color w:val="000000"/>
                <w:sz w:val="28"/>
                <w:szCs w:val="28"/>
              </w:rPr>
              <w:t xml:space="preserve">39-40 </w:t>
            </w:r>
          </w:p>
        </w:tc>
        <w:tc>
          <w:tcPr>
            <w:tcW w:w="1906"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snapToGrid w:val="0"/>
              <w:jc w:val="center"/>
              <w:rPr>
                <w:color w:val="000000"/>
                <w:sz w:val="28"/>
                <w:szCs w:val="28"/>
              </w:rPr>
            </w:pPr>
            <w:r w:rsidRPr="00196BE1">
              <w:rPr>
                <w:color w:val="000000"/>
                <w:sz w:val="28"/>
                <w:szCs w:val="28"/>
              </w:rPr>
              <w:t>10</w:t>
            </w:r>
          </w:p>
        </w:tc>
      </w:tr>
      <w:tr w:rsidR="003D395A" w:rsidTr="00773F52">
        <w:trPr>
          <w:jc w:val="center"/>
        </w:trPr>
        <w:tc>
          <w:tcPr>
            <w:tcW w:w="3144"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jc w:val="center"/>
              <w:rPr>
                <w:color w:val="000000"/>
                <w:sz w:val="28"/>
                <w:szCs w:val="28"/>
              </w:rPr>
            </w:pPr>
            <w:r w:rsidRPr="00196BE1">
              <w:rPr>
                <w:color w:val="000000"/>
                <w:sz w:val="28"/>
                <w:szCs w:val="28"/>
              </w:rPr>
              <w:t>35-38</w:t>
            </w:r>
          </w:p>
        </w:tc>
        <w:tc>
          <w:tcPr>
            <w:tcW w:w="1906"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snapToGrid w:val="0"/>
              <w:jc w:val="center"/>
              <w:rPr>
                <w:color w:val="000000"/>
                <w:sz w:val="28"/>
                <w:szCs w:val="28"/>
              </w:rPr>
            </w:pPr>
            <w:r w:rsidRPr="00196BE1">
              <w:rPr>
                <w:color w:val="000000"/>
                <w:sz w:val="28"/>
                <w:szCs w:val="28"/>
              </w:rPr>
              <w:t>9</w:t>
            </w:r>
          </w:p>
        </w:tc>
      </w:tr>
      <w:tr w:rsidR="003D395A" w:rsidTr="00773F52">
        <w:trPr>
          <w:jc w:val="center"/>
        </w:trPr>
        <w:tc>
          <w:tcPr>
            <w:tcW w:w="3144"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jc w:val="center"/>
              <w:rPr>
                <w:color w:val="000000"/>
                <w:sz w:val="28"/>
                <w:szCs w:val="28"/>
              </w:rPr>
            </w:pPr>
            <w:r w:rsidRPr="00196BE1">
              <w:rPr>
                <w:color w:val="000000"/>
                <w:sz w:val="28"/>
                <w:szCs w:val="28"/>
              </w:rPr>
              <w:t>31-34</w:t>
            </w:r>
          </w:p>
        </w:tc>
        <w:tc>
          <w:tcPr>
            <w:tcW w:w="1906"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snapToGrid w:val="0"/>
              <w:jc w:val="center"/>
              <w:rPr>
                <w:color w:val="000000"/>
                <w:sz w:val="28"/>
                <w:szCs w:val="28"/>
              </w:rPr>
            </w:pPr>
            <w:r w:rsidRPr="00196BE1">
              <w:rPr>
                <w:color w:val="000000"/>
                <w:sz w:val="28"/>
                <w:szCs w:val="28"/>
              </w:rPr>
              <w:t>8</w:t>
            </w:r>
          </w:p>
        </w:tc>
      </w:tr>
      <w:tr w:rsidR="003D395A" w:rsidTr="00773F52">
        <w:trPr>
          <w:jc w:val="center"/>
        </w:trPr>
        <w:tc>
          <w:tcPr>
            <w:tcW w:w="3144"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jc w:val="center"/>
              <w:rPr>
                <w:color w:val="000000"/>
                <w:sz w:val="28"/>
                <w:szCs w:val="28"/>
              </w:rPr>
            </w:pPr>
            <w:r w:rsidRPr="00196BE1">
              <w:rPr>
                <w:color w:val="000000"/>
                <w:sz w:val="28"/>
                <w:szCs w:val="28"/>
              </w:rPr>
              <w:t>27-30</w:t>
            </w:r>
          </w:p>
        </w:tc>
        <w:tc>
          <w:tcPr>
            <w:tcW w:w="1906"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snapToGrid w:val="0"/>
              <w:jc w:val="center"/>
              <w:rPr>
                <w:color w:val="000000"/>
                <w:sz w:val="28"/>
                <w:szCs w:val="28"/>
              </w:rPr>
            </w:pPr>
            <w:r w:rsidRPr="00196BE1">
              <w:rPr>
                <w:color w:val="000000"/>
                <w:sz w:val="28"/>
                <w:szCs w:val="28"/>
              </w:rPr>
              <w:t>7</w:t>
            </w:r>
          </w:p>
        </w:tc>
      </w:tr>
      <w:tr w:rsidR="003D395A" w:rsidTr="00773F52">
        <w:trPr>
          <w:jc w:val="center"/>
        </w:trPr>
        <w:tc>
          <w:tcPr>
            <w:tcW w:w="3144"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jc w:val="center"/>
              <w:rPr>
                <w:color w:val="000000"/>
                <w:sz w:val="28"/>
                <w:szCs w:val="28"/>
              </w:rPr>
            </w:pPr>
            <w:r w:rsidRPr="00196BE1">
              <w:rPr>
                <w:color w:val="000000"/>
                <w:sz w:val="28"/>
                <w:szCs w:val="28"/>
              </w:rPr>
              <w:t>23-26</w:t>
            </w:r>
          </w:p>
        </w:tc>
        <w:tc>
          <w:tcPr>
            <w:tcW w:w="1906"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snapToGrid w:val="0"/>
              <w:jc w:val="center"/>
              <w:rPr>
                <w:color w:val="000000"/>
                <w:sz w:val="28"/>
                <w:szCs w:val="28"/>
              </w:rPr>
            </w:pPr>
            <w:r w:rsidRPr="00196BE1">
              <w:rPr>
                <w:color w:val="000000"/>
                <w:sz w:val="28"/>
                <w:szCs w:val="28"/>
              </w:rPr>
              <w:t>6</w:t>
            </w:r>
          </w:p>
        </w:tc>
      </w:tr>
      <w:tr w:rsidR="003D395A" w:rsidTr="00773F52">
        <w:trPr>
          <w:jc w:val="center"/>
        </w:trPr>
        <w:tc>
          <w:tcPr>
            <w:tcW w:w="3144"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jc w:val="center"/>
              <w:rPr>
                <w:color w:val="000000"/>
                <w:sz w:val="28"/>
                <w:szCs w:val="28"/>
              </w:rPr>
            </w:pPr>
            <w:r w:rsidRPr="00196BE1">
              <w:rPr>
                <w:color w:val="000000"/>
                <w:sz w:val="28"/>
                <w:szCs w:val="28"/>
              </w:rPr>
              <w:t>19-22</w:t>
            </w:r>
          </w:p>
        </w:tc>
        <w:tc>
          <w:tcPr>
            <w:tcW w:w="1906"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snapToGrid w:val="0"/>
              <w:jc w:val="center"/>
              <w:rPr>
                <w:color w:val="000000"/>
                <w:sz w:val="28"/>
                <w:szCs w:val="28"/>
              </w:rPr>
            </w:pPr>
            <w:r w:rsidRPr="00196BE1">
              <w:rPr>
                <w:color w:val="000000"/>
                <w:sz w:val="28"/>
                <w:szCs w:val="28"/>
              </w:rPr>
              <w:t>5</w:t>
            </w:r>
          </w:p>
        </w:tc>
      </w:tr>
      <w:tr w:rsidR="003D395A" w:rsidTr="00773F52">
        <w:trPr>
          <w:jc w:val="center"/>
        </w:trPr>
        <w:tc>
          <w:tcPr>
            <w:tcW w:w="3144"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jc w:val="center"/>
              <w:rPr>
                <w:color w:val="000000"/>
                <w:sz w:val="28"/>
                <w:szCs w:val="28"/>
              </w:rPr>
            </w:pPr>
            <w:r w:rsidRPr="00196BE1">
              <w:rPr>
                <w:color w:val="000000"/>
                <w:sz w:val="28"/>
                <w:szCs w:val="28"/>
              </w:rPr>
              <w:t>16-18</w:t>
            </w:r>
          </w:p>
        </w:tc>
        <w:tc>
          <w:tcPr>
            <w:tcW w:w="1906"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snapToGrid w:val="0"/>
              <w:jc w:val="center"/>
              <w:rPr>
                <w:color w:val="000000"/>
                <w:sz w:val="28"/>
                <w:szCs w:val="28"/>
              </w:rPr>
            </w:pPr>
            <w:r w:rsidRPr="00196BE1">
              <w:rPr>
                <w:color w:val="000000"/>
                <w:sz w:val="28"/>
                <w:szCs w:val="28"/>
              </w:rPr>
              <w:t>4</w:t>
            </w:r>
          </w:p>
        </w:tc>
      </w:tr>
      <w:tr w:rsidR="003D395A" w:rsidTr="00773F52">
        <w:trPr>
          <w:trHeight w:val="359"/>
          <w:jc w:val="center"/>
        </w:trPr>
        <w:tc>
          <w:tcPr>
            <w:tcW w:w="3144"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jc w:val="center"/>
              <w:rPr>
                <w:color w:val="000000"/>
                <w:sz w:val="28"/>
                <w:szCs w:val="28"/>
              </w:rPr>
            </w:pPr>
            <w:r w:rsidRPr="00196BE1">
              <w:rPr>
                <w:color w:val="000000"/>
                <w:sz w:val="28"/>
                <w:szCs w:val="28"/>
              </w:rPr>
              <w:t>12-15</w:t>
            </w:r>
          </w:p>
        </w:tc>
        <w:tc>
          <w:tcPr>
            <w:tcW w:w="1906"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snapToGrid w:val="0"/>
              <w:jc w:val="center"/>
              <w:rPr>
                <w:color w:val="000000"/>
                <w:sz w:val="28"/>
                <w:szCs w:val="28"/>
              </w:rPr>
            </w:pPr>
            <w:r w:rsidRPr="00196BE1">
              <w:rPr>
                <w:color w:val="000000"/>
                <w:sz w:val="28"/>
                <w:szCs w:val="28"/>
              </w:rPr>
              <w:t>3</w:t>
            </w:r>
          </w:p>
        </w:tc>
      </w:tr>
      <w:tr w:rsidR="003D395A" w:rsidTr="00773F52">
        <w:trPr>
          <w:jc w:val="center"/>
        </w:trPr>
        <w:tc>
          <w:tcPr>
            <w:tcW w:w="3144"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jc w:val="center"/>
              <w:rPr>
                <w:color w:val="000000"/>
                <w:sz w:val="28"/>
                <w:szCs w:val="28"/>
              </w:rPr>
            </w:pPr>
            <w:r w:rsidRPr="00196BE1">
              <w:rPr>
                <w:color w:val="000000"/>
                <w:sz w:val="28"/>
                <w:szCs w:val="28"/>
              </w:rPr>
              <w:t>5-11</w:t>
            </w:r>
          </w:p>
        </w:tc>
        <w:tc>
          <w:tcPr>
            <w:tcW w:w="1906"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snapToGrid w:val="0"/>
              <w:jc w:val="center"/>
              <w:rPr>
                <w:color w:val="000000"/>
                <w:sz w:val="28"/>
                <w:szCs w:val="28"/>
              </w:rPr>
            </w:pPr>
            <w:r w:rsidRPr="00196BE1">
              <w:rPr>
                <w:color w:val="000000"/>
                <w:sz w:val="28"/>
                <w:szCs w:val="28"/>
              </w:rPr>
              <w:t>2</w:t>
            </w:r>
          </w:p>
        </w:tc>
      </w:tr>
      <w:tr w:rsidR="003D395A" w:rsidTr="00773F52">
        <w:trPr>
          <w:jc w:val="center"/>
        </w:trPr>
        <w:tc>
          <w:tcPr>
            <w:tcW w:w="3144"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jc w:val="center"/>
              <w:rPr>
                <w:color w:val="000000"/>
                <w:sz w:val="28"/>
                <w:szCs w:val="28"/>
              </w:rPr>
            </w:pPr>
            <w:r w:rsidRPr="00196BE1">
              <w:rPr>
                <w:color w:val="000000"/>
                <w:sz w:val="28"/>
                <w:szCs w:val="28"/>
              </w:rPr>
              <w:t>0-4</w:t>
            </w:r>
          </w:p>
        </w:tc>
        <w:tc>
          <w:tcPr>
            <w:tcW w:w="1906" w:type="dxa"/>
            <w:tcBorders>
              <w:top w:val="single" w:sz="4" w:space="0" w:color="auto"/>
              <w:left w:val="single" w:sz="4" w:space="0" w:color="auto"/>
              <w:bottom w:val="single" w:sz="4" w:space="0" w:color="auto"/>
              <w:right w:val="single" w:sz="4" w:space="0" w:color="auto"/>
            </w:tcBorders>
            <w:vAlign w:val="center"/>
          </w:tcPr>
          <w:p w:rsidR="00C65F40" w:rsidRPr="00196BE1" w:rsidRDefault="00C65F40" w:rsidP="00361F23">
            <w:pPr>
              <w:snapToGrid w:val="0"/>
              <w:jc w:val="center"/>
              <w:rPr>
                <w:color w:val="000000"/>
                <w:sz w:val="28"/>
                <w:szCs w:val="28"/>
              </w:rPr>
            </w:pPr>
            <w:r w:rsidRPr="00196BE1">
              <w:rPr>
                <w:color w:val="000000"/>
                <w:sz w:val="28"/>
                <w:szCs w:val="28"/>
              </w:rPr>
              <w:t>1</w:t>
            </w:r>
          </w:p>
        </w:tc>
      </w:tr>
    </w:tbl>
    <w:p w:rsidR="00C65F40" w:rsidRPr="00196BE1" w:rsidRDefault="00C65F40" w:rsidP="00196BE1">
      <w:pPr>
        <w:spacing w:before="120" w:after="120"/>
        <w:jc w:val="center"/>
        <w:rPr>
          <w:color w:val="000000"/>
          <w:sz w:val="28"/>
          <w:szCs w:val="28"/>
        </w:rPr>
      </w:pPr>
    </w:p>
    <w:p w:rsidR="00C65F40" w:rsidRPr="00196BE1" w:rsidRDefault="00C65F40" w:rsidP="00196BE1">
      <w:pPr>
        <w:spacing w:before="120" w:after="120"/>
        <w:ind w:firstLine="720"/>
        <w:jc w:val="both"/>
        <w:rPr>
          <w:bCs/>
          <w:color w:val="000000"/>
          <w:sz w:val="28"/>
          <w:szCs w:val="28"/>
          <w:lang w:val="lv-LV"/>
        </w:rPr>
      </w:pPr>
    </w:p>
    <w:p w:rsidR="00C65F40" w:rsidRPr="00196BE1" w:rsidRDefault="00C65F40" w:rsidP="00196BE1">
      <w:pPr>
        <w:spacing w:before="120" w:after="120"/>
        <w:ind w:firstLine="720"/>
        <w:jc w:val="both"/>
        <w:rPr>
          <w:color w:val="000000"/>
          <w:sz w:val="28"/>
          <w:szCs w:val="28"/>
          <w:lang w:val="lv-LV"/>
        </w:rPr>
      </w:pPr>
      <w:r w:rsidRPr="00196BE1">
        <w:rPr>
          <w:bCs/>
          <w:color w:val="000000"/>
          <w:sz w:val="28"/>
          <w:szCs w:val="28"/>
          <w:lang w:val="lv-LV"/>
        </w:rPr>
        <w:t>Piezīmes:</w:t>
      </w:r>
      <w:r w:rsidRPr="00196BE1">
        <w:rPr>
          <w:color w:val="000000"/>
          <w:sz w:val="28"/>
          <w:szCs w:val="28"/>
          <w:lang w:val="lv-LV"/>
        </w:rPr>
        <w:t xml:space="preserve"> </w:t>
      </w:r>
    </w:p>
    <w:p w:rsidR="00C65F40" w:rsidRPr="00196BE1" w:rsidRDefault="00C65F40" w:rsidP="00196BE1">
      <w:pPr>
        <w:numPr>
          <w:ilvl w:val="0"/>
          <w:numId w:val="4"/>
        </w:numPr>
        <w:spacing w:before="120" w:after="120"/>
        <w:jc w:val="both"/>
        <w:rPr>
          <w:color w:val="000000"/>
          <w:sz w:val="28"/>
          <w:szCs w:val="28"/>
          <w:lang w:val="lv-LV"/>
        </w:rPr>
      </w:pPr>
      <w:r w:rsidRPr="00196BE1">
        <w:rPr>
          <w:color w:val="000000"/>
          <w:sz w:val="28"/>
          <w:szCs w:val="28"/>
          <w:lang w:val="lv-LV"/>
        </w:rPr>
        <w:t>Gadījumā, ja kandidāts atsakās piedalīties kādā no fiziskās sagatavotības pārbaudes veidiem, viņš netiek pielaists pie tālākiem pārbaudījumiem.</w:t>
      </w:r>
    </w:p>
    <w:p w:rsidR="00C65F40" w:rsidRPr="00196BE1" w:rsidRDefault="00C65F40" w:rsidP="00196BE1">
      <w:pPr>
        <w:numPr>
          <w:ilvl w:val="0"/>
          <w:numId w:val="4"/>
        </w:numPr>
        <w:spacing w:before="120" w:after="120"/>
        <w:jc w:val="both"/>
        <w:rPr>
          <w:color w:val="000000"/>
          <w:sz w:val="28"/>
          <w:szCs w:val="28"/>
          <w:lang w:val="lv-LV"/>
        </w:rPr>
      </w:pPr>
      <w:r w:rsidRPr="00196BE1">
        <w:rPr>
          <w:color w:val="000000"/>
          <w:sz w:val="28"/>
          <w:szCs w:val="28"/>
          <w:lang w:val="lv-LV"/>
        </w:rPr>
        <w:t xml:space="preserve">Lai iegūtu pozitīvu vērtējumu fiziskās sagatavotības pārbaudē (vismaz 4 balles), minimālajai punktu summai jābūt ne mazākai par 16 punktiem. </w:t>
      </w:r>
    </w:p>
    <w:p w:rsidR="00C65F40" w:rsidRPr="00196BE1" w:rsidRDefault="00C65F40" w:rsidP="00196BE1">
      <w:pPr>
        <w:numPr>
          <w:ilvl w:val="0"/>
          <w:numId w:val="4"/>
        </w:numPr>
        <w:spacing w:before="120" w:after="120"/>
        <w:jc w:val="both"/>
        <w:rPr>
          <w:color w:val="000000"/>
          <w:sz w:val="28"/>
          <w:szCs w:val="28"/>
          <w:lang w:val="lv-LV"/>
        </w:rPr>
      </w:pPr>
      <w:r w:rsidRPr="00196BE1">
        <w:rPr>
          <w:color w:val="000000"/>
          <w:sz w:val="28"/>
          <w:szCs w:val="28"/>
          <w:lang w:val="lv-LV"/>
        </w:rPr>
        <w:t xml:space="preserve">Ja kandidātam fiziskās sagatavotības pārbaudē pietrūkst ne vairāk kā </w:t>
      </w:r>
      <w:r w:rsidR="00155DA1" w:rsidRPr="00196BE1">
        <w:rPr>
          <w:color w:val="000000"/>
          <w:sz w:val="28"/>
          <w:szCs w:val="28"/>
          <w:lang w:val="lv-LV"/>
        </w:rPr>
        <w:t>6</w:t>
      </w:r>
      <w:r w:rsidRPr="00196BE1">
        <w:rPr>
          <w:color w:val="000000"/>
          <w:sz w:val="28"/>
          <w:szCs w:val="28"/>
          <w:lang w:val="lv-LV"/>
        </w:rPr>
        <w:t xml:space="preserve"> punktu, fiziskās sagatavotības pārbaudes komisija var pieņemt vienreizēju lēmumu par fiziskās sagatavotības pārbaudes nokārtošanu (skat. Uzņemšanas noteikumu </w:t>
      </w:r>
      <w:r w:rsidRPr="00084083">
        <w:rPr>
          <w:color w:val="000000"/>
          <w:sz w:val="28"/>
          <w:szCs w:val="28"/>
          <w:lang w:val="lv-LV"/>
        </w:rPr>
        <w:t>8.</w:t>
      </w:r>
      <w:r w:rsidR="00E73291" w:rsidRPr="00084083">
        <w:rPr>
          <w:color w:val="000000"/>
          <w:sz w:val="28"/>
          <w:szCs w:val="28"/>
          <w:lang w:val="lv-LV"/>
        </w:rPr>
        <w:t>2</w:t>
      </w:r>
      <w:r w:rsidRPr="00084083">
        <w:rPr>
          <w:color w:val="000000"/>
          <w:sz w:val="28"/>
          <w:szCs w:val="28"/>
          <w:lang w:val="lv-LV"/>
        </w:rPr>
        <w:t>.</w:t>
      </w:r>
      <w:r w:rsidRPr="00196BE1">
        <w:rPr>
          <w:color w:val="000000"/>
          <w:sz w:val="28"/>
          <w:szCs w:val="28"/>
          <w:lang w:val="lv-LV"/>
        </w:rPr>
        <w:t xml:space="preserve"> apakšpunktu).</w:t>
      </w:r>
    </w:p>
    <w:p w:rsidR="00C65F40" w:rsidRPr="00196BE1" w:rsidRDefault="00C65F40" w:rsidP="00196BE1">
      <w:pPr>
        <w:spacing w:before="120" w:after="120"/>
        <w:rPr>
          <w:color w:val="000000"/>
          <w:sz w:val="28"/>
          <w:szCs w:val="28"/>
          <w:lang w:val="lv-LV"/>
        </w:rPr>
      </w:pPr>
    </w:p>
    <w:p w:rsidR="00C65F40" w:rsidRPr="00196BE1" w:rsidRDefault="00C65F40" w:rsidP="00196BE1">
      <w:pPr>
        <w:spacing w:before="120" w:after="120"/>
        <w:rPr>
          <w:color w:val="000000"/>
          <w:sz w:val="28"/>
          <w:szCs w:val="28"/>
          <w:lang w:val="lv-LV"/>
        </w:rPr>
      </w:pPr>
    </w:p>
    <w:p w:rsidR="00C65F40" w:rsidRPr="00196BE1" w:rsidRDefault="00C65F40" w:rsidP="00196BE1">
      <w:pPr>
        <w:spacing w:before="120" w:after="120"/>
        <w:rPr>
          <w:color w:val="000000"/>
          <w:sz w:val="28"/>
          <w:szCs w:val="28"/>
          <w:lang w:val="lv-LV"/>
        </w:rPr>
      </w:pPr>
    </w:p>
    <w:p w:rsidR="00C65F40" w:rsidRPr="00196BE1" w:rsidRDefault="00C65F40" w:rsidP="00196BE1">
      <w:pPr>
        <w:spacing w:before="120" w:after="120"/>
        <w:jc w:val="right"/>
        <w:rPr>
          <w:color w:val="000000"/>
          <w:sz w:val="28"/>
          <w:szCs w:val="28"/>
          <w:lang w:val="lv-LV"/>
        </w:rPr>
      </w:pPr>
    </w:p>
    <w:p w:rsidR="00C65F40" w:rsidRPr="00196BE1" w:rsidRDefault="00C65F40" w:rsidP="00196BE1">
      <w:pPr>
        <w:spacing w:before="120" w:after="120"/>
        <w:jc w:val="right"/>
        <w:rPr>
          <w:color w:val="000000"/>
          <w:sz w:val="28"/>
          <w:szCs w:val="28"/>
          <w:lang w:val="lv-LV"/>
        </w:rPr>
      </w:pPr>
    </w:p>
    <w:p w:rsidR="00C65F40" w:rsidRPr="00196BE1" w:rsidRDefault="00C65F40" w:rsidP="00196BE1">
      <w:pPr>
        <w:spacing w:before="120" w:after="120"/>
        <w:jc w:val="right"/>
        <w:rPr>
          <w:color w:val="000000"/>
          <w:sz w:val="28"/>
          <w:szCs w:val="28"/>
          <w:lang w:val="lv-LV"/>
        </w:rPr>
      </w:pPr>
    </w:p>
    <w:p w:rsidR="00C65F40" w:rsidRPr="00196BE1" w:rsidRDefault="00C65F40" w:rsidP="00196BE1">
      <w:pPr>
        <w:spacing w:before="120" w:after="120"/>
        <w:jc w:val="right"/>
        <w:rPr>
          <w:color w:val="000000"/>
          <w:sz w:val="28"/>
          <w:szCs w:val="28"/>
          <w:lang w:val="lv-LV"/>
        </w:rPr>
      </w:pPr>
    </w:p>
    <w:p w:rsidR="002E6D50" w:rsidRDefault="002E6D50" w:rsidP="00196BE1">
      <w:pPr>
        <w:spacing w:before="120" w:after="120"/>
        <w:jc w:val="right"/>
        <w:rPr>
          <w:color w:val="000000"/>
          <w:sz w:val="28"/>
          <w:szCs w:val="28"/>
          <w:lang w:val="lv-LV"/>
        </w:rPr>
      </w:pPr>
    </w:p>
    <w:p w:rsidR="006460A4" w:rsidRPr="00196BE1" w:rsidRDefault="00643FCB" w:rsidP="00196BE1">
      <w:pPr>
        <w:spacing w:before="120" w:after="120"/>
        <w:jc w:val="right"/>
        <w:rPr>
          <w:color w:val="000000"/>
          <w:sz w:val="28"/>
          <w:szCs w:val="28"/>
          <w:lang w:val="lv-LV"/>
        </w:rPr>
      </w:pPr>
      <w:r w:rsidRPr="00196BE1">
        <w:rPr>
          <w:color w:val="000000"/>
          <w:sz w:val="28"/>
          <w:szCs w:val="28"/>
          <w:lang w:val="lv-LV"/>
        </w:rPr>
        <w:lastRenderedPageBreak/>
        <w:t>5</w:t>
      </w:r>
      <w:r w:rsidR="003E5FD0" w:rsidRPr="00196BE1">
        <w:rPr>
          <w:color w:val="000000"/>
          <w:sz w:val="28"/>
          <w:szCs w:val="28"/>
          <w:lang w:val="lv-LV"/>
        </w:rPr>
        <w:t>.pielikums</w:t>
      </w:r>
    </w:p>
    <w:p w:rsidR="003E5FD0" w:rsidRPr="00196BE1" w:rsidRDefault="003E5FD0" w:rsidP="00196BE1">
      <w:pPr>
        <w:spacing w:before="120" w:after="120"/>
        <w:jc w:val="right"/>
        <w:rPr>
          <w:color w:val="000000"/>
          <w:sz w:val="28"/>
          <w:szCs w:val="28"/>
          <w:lang w:val="lv-LV"/>
        </w:rPr>
      </w:pPr>
    </w:p>
    <w:p w:rsidR="003E5FD0" w:rsidRPr="00196BE1" w:rsidRDefault="003E5FD0" w:rsidP="00196BE1">
      <w:pPr>
        <w:pStyle w:val="Heading1"/>
        <w:spacing w:before="120" w:after="120"/>
        <w:jc w:val="center"/>
        <w:rPr>
          <w:b/>
          <w:bCs/>
          <w:color w:val="000000"/>
        </w:rPr>
      </w:pPr>
      <w:r w:rsidRPr="00196BE1">
        <w:rPr>
          <w:b/>
          <w:bCs/>
          <w:color w:val="000000"/>
        </w:rPr>
        <w:t>APLIECINĀJUMS</w:t>
      </w:r>
    </w:p>
    <w:p w:rsidR="003E5FD0" w:rsidRPr="00196BE1" w:rsidRDefault="003E5FD0" w:rsidP="00196BE1">
      <w:pPr>
        <w:spacing w:before="120" w:after="120"/>
        <w:jc w:val="center"/>
        <w:rPr>
          <w:color w:val="000000"/>
          <w:sz w:val="28"/>
          <w:szCs w:val="28"/>
          <w:lang w:val="lv-LV"/>
        </w:rPr>
      </w:pPr>
      <w:r w:rsidRPr="00196BE1">
        <w:rPr>
          <w:color w:val="000000"/>
          <w:sz w:val="28"/>
          <w:szCs w:val="28"/>
          <w:lang w:val="lv-LV"/>
        </w:rPr>
        <w:t>Par informēšanu personas datu apstrādei</w:t>
      </w:r>
    </w:p>
    <w:p w:rsidR="003E5FD0" w:rsidRPr="00196BE1" w:rsidRDefault="003E5FD0" w:rsidP="00196BE1">
      <w:pPr>
        <w:spacing w:before="120" w:after="120"/>
        <w:jc w:val="center"/>
        <w:rPr>
          <w:color w:val="000000"/>
          <w:sz w:val="28"/>
          <w:szCs w:val="28"/>
          <w:lang w:val="lv-LV"/>
        </w:rPr>
      </w:pPr>
    </w:p>
    <w:p w:rsidR="003E5FD0" w:rsidRPr="00196BE1" w:rsidRDefault="003E5FD0" w:rsidP="00196BE1">
      <w:pPr>
        <w:spacing w:before="120" w:after="120"/>
        <w:jc w:val="center"/>
        <w:rPr>
          <w:color w:val="000000"/>
          <w:sz w:val="28"/>
          <w:szCs w:val="28"/>
          <w:lang w:val="lv-LV"/>
        </w:rPr>
      </w:pPr>
    </w:p>
    <w:p w:rsidR="003E5FD0" w:rsidRPr="00196BE1" w:rsidRDefault="003E5FD0" w:rsidP="00196BE1">
      <w:pPr>
        <w:spacing w:before="120" w:after="120"/>
        <w:jc w:val="center"/>
        <w:rPr>
          <w:color w:val="000000"/>
          <w:sz w:val="28"/>
          <w:szCs w:val="28"/>
          <w:lang w:val="lv-LV"/>
        </w:rPr>
      </w:pPr>
    </w:p>
    <w:p w:rsidR="003E5FD0" w:rsidRPr="00196BE1" w:rsidRDefault="003E5FD0" w:rsidP="00196BE1">
      <w:pPr>
        <w:spacing w:before="120" w:after="120"/>
        <w:jc w:val="both"/>
        <w:rPr>
          <w:color w:val="000000"/>
          <w:sz w:val="28"/>
          <w:szCs w:val="28"/>
          <w:lang w:val="lv-LV"/>
        </w:rPr>
      </w:pPr>
      <w:r w:rsidRPr="00196BE1">
        <w:rPr>
          <w:color w:val="000000"/>
          <w:sz w:val="28"/>
          <w:szCs w:val="28"/>
          <w:lang w:val="lv-LV"/>
        </w:rPr>
        <w:t>Es, _____________________________________________________, apliecinu, ka</w:t>
      </w:r>
    </w:p>
    <w:p w:rsidR="003E5FD0" w:rsidRPr="00196BE1" w:rsidRDefault="003E5FD0" w:rsidP="00196BE1">
      <w:pPr>
        <w:spacing w:before="120" w:after="120"/>
        <w:jc w:val="center"/>
        <w:rPr>
          <w:i/>
          <w:color w:val="000000"/>
          <w:sz w:val="28"/>
          <w:szCs w:val="28"/>
          <w:lang w:val="lv-LV"/>
        </w:rPr>
      </w:pPr>
      <w:r w:rsidRPr="00196BE1">
        <w:rPr>
          <w:i/>
          <w:color w:val="000000"/>
          <w:sz w:val="28"/>
          <w:szCs w:val="28"/>
          <w:lang w:val="lv-LV"/>
        </w:rPr>
        <w:t>(vārds, uzvārds)</w:t>
      </w:r>
    </w:p>
    <w:p w:rsidR="003E5FD0" w:rsidRPr="00196BE1" w:rsidRDefault="003E5FD0" w:rsidP="00196BE1">
      <w:pPr>
        <w:spacing w:before="120" w:after="120"/>
        <w:jc w:val="center"/>
        <w:rPr>
          <w:color w:val="000000"/>
          <w:sz w:val="28"/>
          <w:szCs w:val="28"/>
          <w:lang w:val="lv-LV"/>
        </w:rPr>
      </w:pPr>
    </w:p>
    <w:p w:rsidR="003E5FD0" w:rsidRPr="00084083" w:rsidRDefault="003E5FD0" w:rsidP="00196BE1">
      <w:pPr>
        <w:spacing w:before="120" w:after="120"/>
        <w:jc w:val="both"/>
        <w:rPr>
          <w:color w:val="000000"/>
          <w:sz w:val="28"/>
          <w:szCs w:val="28"/>
          <w:lang w:val="lv-LV"/>
        </w:rPr>
      </w:pPr>
      <w:r w:rsidRPr="00196BE1">
        <w:rPr>
          <w:color w:val="000000"/>
          <w:sz w:val="28"/>
          <w:szCs w:val="28"/>
          <w:lang w:val="lv-LV"/>
        </w:rPr>
        <w:t>esmu informēts (-a) par to, ka Valsts robežsardze</w:t>
      </w:r>
      <w:r w:rsidR="001C7C1F" w:rsidRPr="00196BE1">
        <w:rPr>
          <w:color w:val="000000"/>
          <w:sz w:val="28"/>
          <w:szCs w:val="28"/>
          <w:lang w:val="lv-LV"/>
        </w:rPr>
        <w:t xml:space="preserve"> </w:t>
      </w:r>
      <w:r w:rsidRPr="00196BE1">
        <w:rPr>
          <w:color w:val="000000"/>
          <w:sz w:val="28"/>
          <w:szCs w:val="28"/>
          <w:lang w:val="lv-LV"/>
        </w:rPr>
        <w:t xml:space="preserve">apstrādā manus personas datus, kā arī nodod tos, lai saņemtu informāciju no IeM Sodu reģistra un IeM Veselības un sporta centra tiktāl, cik tas ir nepieciešams, lai iesniegtu dokumentus un piedalītos </w:t>
      </w:r>
      <w:r w:rsidRPr="00084083">
        <w:rPr>
          <w:color w:val="000000"/>
          <w:sz w:val="28"/>
          <w:szCs w:val="28"/>
          <w:lang w:val="lv-LV"/>
        </w:rPr>
        <w:t>atlasē saskaņā ar uzņemšanas noteikumiem Valsts robežsardzes</w:t>
      </w:r>
      <w:r w:rsidR="003F779C" w:rsidRPr="00084083">
        <w:rPr>
          <w:color w:val="000000"/>
          <w:sz w:val="28"/>
          <w:szCs w:val="28"/>
          <w:lang w:val="lv-LV"/>
        </w:rPr>
        <w:t xml:space="preserve"> </w:t>
      </w:r>
      <w:r w:rsidRPr="00084083">
        <w:rPr>
          <w:color w:val="000000"/>
          <w:sz w:val="28"/>
          <w:szCs w:val="28"/>
          <w:lang w:val="lv-LV"/>
        </w:rPr>
        <w:t xml:space="preserve">koledžā </w:t>
      </w:r>
      <w:r w:rsidR="00823856" w:rsidRPr="00084083">
        <w:rPr>
          <w:sz w:val="28"/>
          <w:szCs w:val="28"/>
          <w:lang w:val="lv-LV"/>
        </w:rPr>
        <w:t>202</w:t>
      </w:r>
      <w:r w:rsidR="00670920" w:rsidRPr="00084083">
        <w:rPr>
          <w:sz w:val="28"/>
          <w:szCs w:val="28"/>
          <w:lang w:val="lv-LV"/>
        </w:rPr>
        <w:t>5</w:t>
      </w:r>
      <w:r w:rsidRPr="00084083">
        <w:rPr>
          <w:sz w:val="28"/>
          <w:szCs w:val="28"/>
          <w:lang w:val="lv-LV"/>
        </w:rPr>
        <w:t>./20</w:t>
      </w:r>
      <w:r w:rsidR="003F779C" w:rsidRPr="00084083">
        <w:rPr>
          <w:sz w:val="28"/>
          <w:szCs w:val="28"/>
          <w:lang w:val="lv-LV"/>
        </w:rPr>
        <w:t>2</w:t>
      </w:r>
      <w:r w:rsidR="00670920" w:rsidRPr="00084083">
        <w:rPr>
          <w:sz w:val="28"/>
          <w:szCs w:val="28"/>
          <w:lang w:val="lv-LV"/>
        </w:rPr>
        <w:t>6</w:t>
      </w:r>
      <w:r w:rsidRPr="00084083">
        <w:rPr>
          <w:sz w:val="28"/>
          <w:szCs w:val="28"/>
          <w:lang w:val="lv-LV"/>
        </w:rPr>
        <w:t>.</w:t>
      </w:r>
      <w:r w:rsidRPr="00084083">
        <w:rPr>
          <w:color w:val="000000"/>
          <w:sz w:val="28"/>
          <w:szCs w:val="28"/>
          <w:lang w:val="lv-LV"/>
        </w:rPr>
        <w:t>mācību gada profesionālās tālākizglīt</w:t>
      </w:r>
      <w:r w:rsidR="003F779C" w:rsidRPr="00084083">
        <w:rPr>
          <w:color w:val="000000"/>
          <w:sz w:val="28"/>
          <w:szCs w:val="28"/>
          <w:lang w:val="lv-LV"/>
        </w:rPr>
        <w:t>ības programmā „</w:t>
      </w:r>
      <w:r w:rsidRPr="00084083">
        <w:rPr>
          <w:color w:val="000000"/>
          <w:sz w:val="28"/>
          <w:szCs w:val="28"/>
          <w:lang w:val="lv-LV"/>
        </w:rPr>
        <w:t>Robežapsardze” un pamatojoties uz tiesisko regulējumu, kas nosaka Iekšlietu ministrijas sistēmas iestāžu amatpersonu ar speciālajām dienesta pakāpēm datu apstrādi</w:t>
      </w:r>
      <w:r w:rsidRPr="00084083">
        <w:rPr>
          <w:color w:val="000000"/>
          <w:sz w:val="28"/>
          <w:szCs w:val="28"/>
          <w:vertAlign w:val="superscript"/>
          <w:lang w:val="lv-LV"/>
        </w:rPr>
        <w:t>1</w:t>
      </w:r>
      <w:r w:rsidRPr="00084083">
        <w:rPr>
          <w:color w:val="000000"/>
          <w:sz w:val="28"/>
          <w:szCs w:val="28"/>
          <w:lang w:val="lv-LV"/>
        </w:rPr>
        <w:t xml:space="preserve">. </w:t>
      </w:r>
    </w:p>
    <w:p w:rsidR="003E5FD0" w:rsidRPr="00084083" w:rsidRDefault="003E5FD0" w:rsidP="00196BE1">
      <w:pPr>
        <w:spacing w:before="120" w:after="120"/>
        <w:ind w:firstLine="720"/>
        <w:jc w:val="both"/>
        <w:rPr>
          <w:color w:val="000000"/>
          <w:sz w:val="28"/>
          <w:szCs w:val="28"/>
          <w:lang w:val="lv-LV"/>
        </w:rPr>
      </w:pPr>
    </w:p>
    <w:p w:rsidR="003E5FD0" w:rsidRPr="00196BE1" w:rsidRDefault="003E5FD0" w:rsidP="00196BE1">
      <w:pPr>
        <w:spacing w:before="120" w:after="120"/>
        <w:ind w:firstLine="720"/>
        <w:jc w:val="both"/>
        <w:rPr>
          <w:color w:val="000000"/>
          <w:sz w:val="28"/>
          <w:szCs w:val="28"/>
          <w:lang w:val="lv-LV"/>
        </w:rPr>
      </w:pPr>
      <w:r w:rsidRPr="00084083">
        <w:rPr>
          <w:color w:val="000000"/>
          <w:sz w:val="28"/>
          <w:szCs w:val="28"/>
          <w:vertAlign w:val="superscript"/>
          <w:lang w:val="lv-LV"/>
        </w:rPr>
        <w:t xml:space="preserve">1 </w:t>
      </w:r>
      <w:r w:rsidRPr="00084083">
        <w:rPr>
          <w:color w:val="000000"/>
          <w:sz w:val="28"/>
          <w:szCs w:val="28"/>
          <w:lang w:val="lv-LV"/>
        </w:rPr>
        <w:t>Iesniegtie dokumenti (</w:t>
      </w:r>
      <w:r w:rsidRPr="00084083">
        <w:rPr>
          <w:sz w:val="28"/>
          <w:szCs w:val="28"/>
          <w:lang w:val="lv-LV"/>
        </w:rPr>
        <w:t xml:space="preserve">reflektantam, kas neatbilst uzņemšanas prasībām) pēc reflektanta pieprasījuma tiks atgriezti pēc </w:t>
      </w:r>
      <w:r w:rsidR="009C31B7" w:rsidRPr="00084083">
        <w:rPr>
          <w:b/>
          <w:sz w:val="28"/>
          <w:szCs w:val="28"/>
          <w:lang w:val="lv-LV"/>
        </w:rPr>
        <w:t>2025.</w:t>
      </w:r>
      <w:r w:rsidR="00E7211F" w:rsidRPr="00084083">
        <w:rPr>
          <w:b/>
          <w:sz w:val="28"/>
          <w:szCs w:val="28"/>
          <w:lang w:val="lv-LV"/>
        </w:rPr>
        <w:t xml:space="preserve">gada </w:t>
      </w:r>
      <w:r w:rsidR="000623DD" w:rsidRPr="00084083">
        <w:rPr>
          <w:b/>
          <w:sz w:val="28"/>
          <w:szCs w:val="28"/>
          <w:lang w:val="lv-LV"/>
        </w:rPr>
        <w:t>3.septembra</w:t>
      </w:r>
      <w:r w:rsidRPr="00084083">
        <w:rPr>
          <w:b/>
          <w:sz w:val="28"/>
          <w:szCs w:val="28"/>
          <w:lang w:val="lv-LV"/>
        </w:rPr>
        <w:t>,</w:t>
      </w:r>
      <w:r w:rsidRPr="00084083">
        <w:rPr>
          <w:color w:val="000000"/>
          <w:sz w:val="28"/>
          <w:szCs w:val="28"/>
          <w:lang w:val="lv-LV"/>
        </w:rPr>
        <w:t xml:space="preserve"> kad</w:t>
      </w:r>
      <w:r w:rsidRPr="00196BE1">
        <w:rPr>
          <w:color w:val="000000"/>
          <w:sz w:val="28"/>
          <w:szCs w:val="28"/>
          <w:lang w:val="lv-LV"/>
        </w:rPr>
        <w:t xml:space="preserve"> tiks paziņots Valsts robežsardzes koledžas lēmums par pieņemšanu dienestā. Ja reflektants mēneša laikā pēc lēmuma paziņošanas tos neizņem iesniegtajā VRS pārvaldē,</w:t>
      </w:r>
      <w:r w:rsidR="005C14D2" w:rsidRPr="00196BE1">
        <w:rPr>
          <w:color w:val="000000"/>
          <w:sz w:val="28"/>
          <w:szCs w:val="28"/>
          <w:lang w:val="lv-LV"/>
        </w:rPr>
        <w:t xml:space="preserve"> </w:t>
      </w:r>
      <w:r w:rsidRPr="00196BE1">
        <w:rPr>
          <w:color w:val="000000"/>
          <w:sz w:val="28"/>
          <w:szCs w:val="28"/>
          <w:lang w:val="lv-LV"/>
        </w:rPr>
        <w:t xml:space="preserve">dokumentu kopijas tiks iznīcinātas.  </w:t>
      </w:r>
    </w:p>
    <w:p w:rsidR="003E5FD0" w:rsidRPr="00196BE1" w:rsidRDefault="003E5FD0" w:rsidP="00196BE1">
      <w:pPr>
        <w:spacing w:before="120" w:after="120"/>
        <w:rPr>
          <w:color w:val="000000"/>
          <w:sz w:val="28"/>
          <w:szCs w:val="28"/>
          <w:lang w:val="lv-LV"/>
        </w:rPr>
      </w:pPr>
    </w:p>
    <w:p w:rsidR="003E5FD0" w:rsidRPr="00196BE1" w:rsidRDefault="003E5FD0" w:rsidP="00196BE1">
      <w:pPr>
        <w:spacing w:before="120" w:after="120"/>
        <w:rPr>
          <w:color w:val="000000"/>
          <w:sz w:val="28"/>
          <w:szCs w:val="28"/>
          <w:lang w:val="lv-LV"/>
        </w:rPr>
      </w:pPr>
    </w:p>
    <w:p w:rsidR="003E5FD0" w:rsidRPr="00196BE1" w:rsidRDefault="003E5FD0" w:rsidP="00196BE1">
      <w:pPr>
        <w:spacing w:before="120" w:after="120"/>
        <w:rPr>
          <w:color w:val="000000"/>
          <w:sz w:val="28"/>
          <w:szCs w:val="28"/>
          <w:lang w:val="lv-LV"/>
        </w:rPr>
      </w:pPr>
    </w:p>
    <w:p w:rsidR="003E5FD0" w:rsidRPr="00196BE1" w:rsidRDefault="003E5FD0" w:rsidP="00196BE1">
      <w:pPr>
        <w:spacing w:before="120" w:after="120"/>
        <w:rPr>
          <w:color w:val="000000"/>
          <w:sz w:val="28"/>
          <w:szCs w:val="28"/>
          <w:lang w:val="lv-LV"/>
        </w:rPr>
      </w:pPr>
    </w:p>
    <w:p w:rsidR="003E5FD0" w:rsidRPr="00196BE1" w:rsidRDefault="003E5FD0" w:rsidP="00361F23">
      <w:pPr>
        <w:jc w:val="both"/>
        <w:rPr>
          <w:i/>
          <w:color w:val="000000"/>
          <w:sz w:val="28"/>
          <w:szCs w:val="28"/>
          <w:lang w:val="lv-LV"/>
        </w:rPr>
      </w:pPr>
      <w:r w:rsidRPr="00196BE1">
        <w:rPr>
          <w:color w:val="000000"/>
          <w:sz w:val="28"/>
          <w:szCs w:val="28"/>
          <w:lang w:val="lv-LV"/>
        </w:rPr>
        <w:t>__________________                                                       __________________</w:t>
      </w:r>
    </w:p>
    <w:p w:rsidR="003E5FD0" w:rsidRPr="00196BE1" w:rsidRDefault="003E5FD0" w:rsidP="00361F23">
      <w:pPr>
        <w:rPr>
          <w:color w:val="000000"/>
          <w:sz w:val="28"/>
          <w:szCs w:val="28"/>
          <w:lang w:val="lv-LV"/>
        </w:rPr>
      </w:pPr>
    </w:p>
    <w:p w:rsidR="003E5FD0" w:rsidRPr="00196BE1" w:rsidRDefault="003E5FD0" w:rsidP="00361F23">
      <w:pPr>
        <w:ind w:firstLine="720"/>
        <w:rPr>
          <w:color w:val="000000"/>
          <w:sz w:val="28"/>
          <w:szCs w:val="28"/>
          <w:lang w:val="lv-LV"/>
        </w:rPr>
      </w:pPr>
      <w:r w:rsidRPr="00196BE1">
        <w:rPr>
          <w:i/>
          <w:color w:val="000000"/>
          <w:sz w:val="28"/>
          <w:szCs w:val="28"/>
          <w:lang w:val="lv-LV"/>
        </w:rPr>
        <w:t xml:space="preserve">(datums)                                                                     </w:t>
      </w:r>
      <w:r w:rsidR="00361F23">
        <w:rPr>
          <w:i/>
          <w:color w:val="000000"/>
          <w:sz w:val="28"/>
          <w:szCs w:val="28"/>
          <w:lang w:val="lv-LV"/>
        </w:rPr>
        <w:t xml:space="preserve">   </w:t>
      </w:r>
      <w:r w:rsidRPr="00196BE1">
        <w:rPr>
          <w:i/>
          <w:color w:val="000000"/>
          <w:sz w:val="28"/>
          <w:szCs w:val="28"/>
          <w:lang w:val="lv-LV"/>
        </w:rPr>
        <w:t xml:space="preserve"> </w:t>
      </w:r>
      <w:r w:rsidR="00361F23" w:rsidRPr="00196BE1">
        <w:rPr>
          <w:i/>
          <w:color w:val="000000"/>
          <w:sz w:val="28"/>
          <w:szCs w:val="28"/>
          <w:lang w:val="lv-LV"/>
        </w:rPr>
        <w:t>(paraksts</w:t>
      </w:r>
      <w:r w:rsidR="00361F23" w:rsidRPr="00196BE1">
        <w:rPr>
          <w:color w:val="000000"/>
          <w:sz w:val="28"/>
          <w:szCs w:val="28"/>
          <w:lang w:val="lv-LV"/>
        </w:rPr>
        <w:t>)</w:t>
      </w:r>
    </w:p>
    <w:p w:rsidR="003E5FD0" w:rsidRDefault="003E5FD0" w:rsidP="00196BE1">
      <w:pPr>
        <w:spacing w:before="120" w:after="120"/>
        <w:jc w:val="right"/>
        <w:rPr>
          <w:color w:val="000000"/>
          <w:sz w:val="28"/>
          <w:szCs w:val="28"/>
          <w:lang w:val="lv-LV"/>
        </w:rPr>
      </w:pPr>
    </w:p>
    <w:p w:rsidR="009C2F1F" w:rsidRDefault="009C2F1F" w:rsidP="00196BE1">
      <w:pPr>
        <w:spacing w:before="120" w:after="120"/>
        <w:jc w:val="right"/>
        <w:rPr>
          <w:color w:val="000000"/>
          <w:sz w:val="28"/>
          <w:szCs w:val="28"/>
          <w:lang w:val="lv-LV"/>
        </w:rPr>
      </w:pPr>
    </w:p>
    <w:p w:rsidR="009C2F1F" w:rsidRDefault="009C2F1F" w:rsidP="00196BE1">
      <w:pPr>
        <w:spacing w:before="120" w:after="120"/>
        <w:jc w:val="right"/>
        <w:rPr>
          <w:color w:val="000000"/>
          <w:sz w:val="28"/>
          <w:szCs w:val="28"/>
          <w:lang w:val="lv-LV"/>
        </w:rPr>
      </w:pPr>
    </w:p>
    <w:p w:rsidR="009C2F1F" w:rsidRDefault="009C2F1F" w:rsidP="00196BE1">
      <w:pPr>
        <w:spacing w:before="120" w:after="120"/>
        <w:jc w:val="right"/>
        <w:rPr>
          <w:color w:val="000000"/>
          <w:sz w:val="28"/>
          <w:szCs w:val="28"/>
          <w:lang w:val="lv-LV"/>
        </w:rPr>
      </w:pPr>
    </w:p>
    <w:p w:rsidR="009C2F1F" w:rsidRDefault="009C2F1F" w:rsidP="00196BE1">
      <w:pPr>
        <w:spacing w:before="120" w:after="120"/>
        <w:jc w:val="right"/>
        <w:rPr>
          <w:color w:val="000000"/>
          <w:sz w:val="28"/>
          <w:szCs w:val="28"/>
          <w:lang w:val="lv-LV"/>
        </w:rPr>
      </w:pPr>
    </w:p>
    <w:p w:rsidR="009C2F1F" w:rsidRPr="003845E1" w:rsidRDefault="009C2F1F" w:rsidP="00196BE1">
      <w:pPr>
        <w:spacing w:before="120" w:after="120"/>
        <w:jc w:val="right"/>
        <w:rPr>
          <w:sz w:val="28"/>
          <w:szCs w:val="28"/>
          <w:lang w:val="lv-LV"/>
        </w:rPr>
      </w:pPr>
      <w:r w:rsidRPr="003845E1">
        <w:rPr>
          <w:sz w:val="28"/>
          <w:szCs w:val="28"/>
          <w:lang w:val="lv-LV"/>
        </w:rPr>
        <w:lastRenderedPageBreak/>
        <w:t>7.pielikums</w:t>
      </w:r>
    </w:p>
    <w:p w:rsidR="009C2F1F" w:rsidRPr="003845E1" w:rsidRDefault="009C2F1F" w:rsidP="009C2F1F">
      <w:pPr>
        <w:jc w:val="center"/>
        <w:rPr>
          <w:sz w:val="28"/>
          <w:szCs w:val="28"/>
          <w:lang w:val="lv-LV"/>
        </w:rPr>
      </w:pPr>
    </w:p>
    <w:p w:rsidR="009C2F1F" w:rsidRPr="003845E1" w:rsidRDefault="009C2F1F" w:rsidP="009C2F1F">
      <w:pPr>
        <w:jc w:val="center"/>
        <w:rPr>
          <w:sz w:val="28"/>
          <w:szCs w:val="28"/>
          <w:lang w:val="lv-LV"/>
        </w:rPr>
      </w:pPr>
      <w:r w:rsidRPr="003845E1">
        <w:rPr>
          <w:sz w:val="28"/>
          <w:szCs w:val="28"/>
          <w:lang w:val="lv-LV"/>
        </w:rPr>
        <w:t>APLIECINĀJUMS</w:t>
      </w:r>
    </w:p>
    <w:p w:rsidR="009C2F1F" w:rsidRPr="003845E1" w:rsidRDefault="009C2F1F" w:rsidP="009C2F1F">
      <w:pPr>
        <w:jc w:val="both"/>
        <w:rPr>
          <w:sz w:val="28"/>
          <w:szCs w:val="28"/>
          <w:lang w:val="lv-LV"/>
        </w:rPr>
      </w:pPr>
    </w:p>
    <w:p w:rsidR="009C2F1F" w:rsidRPr="003845E1" w:rsidRDefault="009C2F1F" w:rsidP="009C2F1F">
      <w:pPr>
        <w:pStyle w:val="NoSpacing"/>
        <w:rPr>
          <w:rFonts w:ascii="Times New Roman" w:hAnsi="Times New Roman"/>
          <w:sz w:val="28"/>
          <w:szCs w:val="28"/>
          <w:lang w:val="lv-LV"/>
        </w:rPr>
      </w:pPr>
      <w:r w:rsidRPr="003845E1">
        <w:rPr>
          <w:lang w:val="lv-LV"/>
        </w:rPr>
        <w:tab/>
      </w:r>
      <w:r w:rsidRPr="003845E1">
        <w:rPr>
          <w:rFonts w:ascii="Times New Roman" w:hAnsi="Times New Roman"/>
          <w:sz w:val="28"/>
          <w:szCs w:val="28"/>
          <w:lang w:val="lv-LV"/>
        </w:rPr>
        <w:t>Es, _____________________________________________, apliecinu, ka:</w:t>
      </w:r>
    </w:p>
    <w:p w:rsidR="009C2F1F" w:rsidRPr="003845E1" w:rsidRDefault="009C2F1F" w:rsidP="009C2F1F">
      <w:pPr>
        <w:pStyle w:val="NoSpacing"/>
        <w:rPr>
          <w:rFonts w:ascii="Times New Roman" w:hAnsi="Times New Roman"/>
          <w:sz w:val="20"/>
          <w:szCs w:val="20"/>
          <w:lang w:val="lv-LV"/>
        </w:rPr>
      </w:pPr>
      <w:r w:rsidRPr="003845E1">
        <w:rPr>
          <w:rFonts w:ascii="Times New Roman" w:hAnsi="Times New Roman"/>
          <w:sz w:val="28"/>
          <w:szCs w:val="28"/>
          <w:lang w:val="lv-LV"/>
        </w:rPr>
        <w:t xml:space="preserve">                                           </w:t>
      </w:r>
      <w:r w:rsidRPr="003845E1">
        <w:rPr>
          <w:rFonts w:ascii="Times New Roman" w:hAnsi="Times New Roman"/>
          <w:sz w:val="20"/>
          <w:szCs w:val="20"/>
          <w:lang w:val="lv-LV"/>
        </w:rPr>
        <w:t>(vārds, uzvārds)</w:t>
      </w:r>
    </w:p>
    <w:p w:rsidR="009C2F1F" w:rsidRPr="003845E1" w:rsidRDefault="009C2F1F" w:rsidP="009C2F1F">
      <w:pPr>
        <w:jc w:val="both"/>
        <w:rPr>
          <w:sz w:val="28"/>
          <w:szCs w:val="28"/>
          <w:lang w:val="lv-LV"/>
        </w:rPr>
      </w:pPr>
    </w:p>
    <w:p w:rsidR="009C2F1F" w:rsidRPr="003845E1" w:rsidRDefault="009C2F1F" w:rsidP="009C2F1F">
      <w:pPr>
        <w:jc w:val="both"/>
        <w:rPr>
          <w:sz w:val="28"/>
          <w:szCs w:val="28"/>
          <w:lang w:val="lv-LV"/>
        </w:rPr>
      </w:pPr>
      <w:r w:rsidRPr="003845E1">
        <w:rPr>
          <w:sz w:val="28"/>
          <w:szCs w:val="28"/>
          <w:lang w:val="lv-LV"/>
        </w:rPr>
        <w:t>esmu informēts (-a), ka stājoties dienestā Valsts robežsardzē un uzsākot mācības Valsts robežsardzes koledžā, man ir nepieciešams veikt vakcināciju pret ērču encefalītu</w:t>
      </w:r>
      <w:r w:rsidRPr="003845E1">
        <w:rPr>
          <w:rStyle w:val="FootnoteReference"/>
          <w:lang w:val="lv-LV"/>
        </w:rPr>
        <w:footnoteReference w:id="6"/>
      </w:r>
      <w:r w:rsidRPr="003845E1">
        <w:rPr>
          <w:sz w:val="28"/>
          <w:szCs w:val="28"/>
          <w:lang w:val="lv-LV"/>
        </w:rPr>
        <w:t xml:space="preserve">. Neveicot šo vakcināciju, man pastāv risks saslimt ar ērču encefalītu. </w:t>
      </w:r>
    </w:p>
    <w:p w:rsidR="009C2F1F" w:rsidRPr="003845E1" w:rsidRDefault="009C2F1F" w:rsidP="009C2F1F">
      <w:pPr>
        <w:jc w:val="both"/>
        <w:rPr>
          <w:sz w:val="28"/>
          <w:szCs w:val="28"/>
          <w:lang w:val="lv-LV"/>
        </w:rPr>
      </w:pPr>
      <w:r w:rsidRPr="003845E1">
        <w:rPr>
          <w:sz w:val="28"/>
          <w:szCs w:val="28"/>
          <w:lang w:val="lv-LV"/>
        </w:rPr>
        <w:tab/>
        <w:t xml:space="preserve">Vienlaicīgi, man izskaidrots, ka saskaņā ar Ministru kabineta 21.06.2010. noteikumu Nr.569 “Kārtība, kādā Iekšlietu ministrijas sistēmas iestāžu un Ieslodzījuma pārvaldes amatpersona ar speciālo dienesta pakāpi saņem apmaksātus veselības aprūpes pakalpojumus”  2.3. un 4.4. apakšpunktiem, iesniedzot dokumentus par veikto vakcināciju Iekšlietu ministrijas Veselības un sporta centram, ir iespēja saņemt kompensāciju par veikto vakcināciju.        </w:t>
      </w:r>
    </w:p>
    <w:p w:rsidR="009C2F1F" w:rsidRPr="003845E1" w:rsidRDefault="009C2F1F" w:rsidP="009C2F1F">
      <w:pPr>
        <w:jc w:val="both"/>
        <w:rPr>
          <w:sz w:val="28"/>
          <w:szCs w:val="28"/>
          <w:lang w:val="lv-LV"/>
        </w:rPr>
      </w:pPr>
      <w:r w:rsidRPr="003845E1">
        <w:rPr>
          <w:sz w:val="28"/>
          <w:szCs w:val="28"/>
          <w:lang w:val="lv-LV"/>
        </w:rPr>
        <w:t xml:space="preserve">        </w:t>
      </w:r>
    </w:p>
    <w:p w:rsidR="009C2F1F" w:rsidRPr="003845E1" w:rsidRDefault="003845E1" w:rsidP="009C2F1F">
      <w:pPr>
        <w:jc w:val="both"/>
        <w:rPr>
          <w:sz w:val="28"/>
          <w:szCs w:val="28"/>
          <w:lang w:val="lv-LV"/>
        </w:rPr>
      </w:pPr>
      <w:r>
        <w:rPr>
          <w:sz w:val="28"/>
          <w:szCs w:val="28"/>
          <w:lang w:val="lv-LV"/>
        </w:rPr>
        <w:t>2025</w:t>
      </w:r>
      <w:r w:rsidR="009C2F1F" w:rsidRPr="003845E1">
        <w:rPr>
          <w:sz w:val="28"/>
          <w:szCs w:val="28"/>
          <w:lang w:val="lv-LV"/>
        </w:rPr>
        <w:t xml:space="preserve">.gada </w:t>
      </w:r>
      <w:r>
        <w:rPr>
          <w:sz w:val="28"/>
          <w:szCs w:val="28"/>
          <w:lang w:val="lv-LV"/>
        </w:rPr>
        <w:t xml:space="preserve"> </w:t>
      </w:r>
      <w:r w:rsidR="009C2F1F" w:rsidRPr="003845E1">
        <w:rPr>
          <w:sz w:val="28"/>
          <w:szCs w:val="28"/>
          <w:lang w:val="lv-LV"/>
        </w:rPr>
        <w:t>___ . ____________</w:t>
      </w:r>
    </w:p>
    <w:p w:rsidR="009C2F1F" w:rsidRPr="003845E1" w:rsidRDefault="009C2F1F" w:rsidP="009C2F1F">
      <w:pPr>
        <w:pStyle w:val="NoSpacing"/>
        <w:rPr>
          <w:lang w:val="lv-LV"/>
        </w:rPr>
      </w:pPr>
      <w:r w:rsidRPr="003845E1">
        <w:rPr>
          <w:lang w:val="lv-LV"/>
        </w:rPr>
        <w:t xml:space="preserve">                                                                                                                   ____________________________</w:t>
      </w:r>
    </w:p>
    <w:p w:rsidR="009C2F1F" w:rsidRPr="003845E1" w:rsidRDefault="009C2F1F" w:rsidP="009C2F1F">
      <w:pPr>
        <w:pStyle w:val="NoSpacing"/>
        <w:rPr>
          <w:lang w:val="lv-LV"/>
        </w:rPr>
      </w:pPr>
      <w:r w:rsidRPr="003845E1">
        <w:rPr>
          <w:lang w:val="lv-LV"/>
        </w:rPr>
        <w:t xml:space="preserve">                                                                                                                        (</w:t>
      </w:r>
      <w:r w:rsidRPr="003845E1">
        <w:rPr>
          <w:rFonts w:ascii="Times New Roman" w:hAnsi="Times New Roman"/>
          <w:sz w:val="20"/>
          <w:szCs w:val="20"/>
          <w:lang w:val="lv-LV"/>
        </w:rPr>
        <w:t>paraksts un paraksta atšifrējums)</w:t>
      </w:r>
      <w:r w:rsidRPr="003845E1">
        <w:rPr>
          <w:lang w:val="lv-LV"/>
        </w:rPr>
        <w:t xml:space="preserve">                   </w:t>
      </w:r>
    </w:p>
    <w:p w:rsidR="009C2F1F" w:rsidRPr="003845E1" w:rsidRDefault="009C2F1F" w:rsidP="009C2F1F">
      <w:pPr>
        <w:jc w:val="both"/>
        <w:rPr>
          <w:lang w:val="lv-LV"/>
        </w:rPr>
      </w:pPr>
      <w:r w:rsidRPr="003845E1">
        <w:rPr>
          <w:lang w:val="lv-LV"/>
        </w:rPr>
        <w:t xml:space="preserve">                     </w:t>
      </w:r>
    </w:p>
    <w:sectPr w:rsidR="009C2F1F" w:rsidRPr="003845E1" w:rsidSect="004B7B88">
      <w:headerReference w:type="even" r:id="rId20"/>
      <w:headerReference w:type="default" r:id="rId21"/>
      <w:footerReference w:type="even" r:id="rId22"/>
      <w:footerReference w:type="default" r:id="rId23"/>
      <w:headerReference w:type="first" r:id="rId24"/>
      <w:footerReference w:type="first" r:id="rId25"/>
      <w:pgSz w:w="11905" w:h="16837"/>
      <w:pgMar w:top="1418" w:right="706"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496F" w:rsidRDefault="00BB496F">
      <w:r>
        <w:separator/>
      </w:r>
    </w:p>
  </w:endnote>
  <w:endnote w:type="continuationSeparator" w:id="0">
    <w:p w:rsidR="00BB496F" w:rsidRDefault="00BB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496F" w:rsidRDefault="00BB496F">
      <w:r>
        <w:separator/>
      </w:r>
    </w:p>
  </w:footnote>
  <w:footnote w:type="continuationSeparator" w:id="0">
    <w:p w:rsidR="00BB496F" w:rsidRDefault="00BB496F">
      <w:r>
        <w:continuationSeparator/>
      </w:r>
    </w:p>
  </w:footnote>
  <w:footnote w:id="1">
    <w:p w:rsidR="00442972" w:rsidRPr="00CF3C15" w:rsidRDefault="00442972" w:rsidP="00425FF4">
      <w:pPr>
        <w:pStyle w:val="FootnoteText"/>
        <w:rPr>
          <w:lang w:val="lv-LV"/>
        </w:rPr>
      </w:pPr>
      <w:r w:rsidRPr="00CF3C15">
        <w:rPr>
          <w:rStyle w:val="FootnoteReference"/>
        </w:rPr>
        <w:footnoteRef/>
      </w:r>
      <w:r w:rsidRPr="00CF3C15">
        <w:rPr>
          <w:lang w:val="lv-LV"/>
        </w:rPr>
        <w:t xml:space="preserve"> Ja nav kārtots centralizētais eksāmens angļu valodā, tad reflektants kārto atlases pārbaudījumu –</w:t>
      </w:r>
      <w:r w:rsidR="005C14D2">
        <w:rPr>
          <w:lang w:val="lv-LV"/>
        </w:rPr>
        <w:t xml:space="preserve"> </w:t>
      </w:r>
      <w:r w:rsidRPr="00CF3C15">
        <w:rPr>
          <w:lang w:val="lv-LV"/>
        </w:rPr>
        <w:t>Svešvalodas zināšanu (angļu val.) tests.</w:t>
      </w:r>
    </w:p>
  </w:footnote>
  <w:footnote w:id="2">
    <w:p w:rsidR="00442972" w:rsidRPr="006171E7" w:rsidRDefault="00442972" w:rsidP="00D11FB0">
      <w:pPr>
        <w:jc w:val="both"/>
        <w:rPr>
          <w:strike/>
          <w:lang w:val="lv-LV"/>
        </w:rPr>
      </w:pPr>
      <w:r w:rsidRPr="00311B03">
        <w:rPr>
          <w:rStyle w:val="FootnoteReference"/>
        </w:rPr>
        <w:footnoteRef/>
      </w:r>
      <w:r w:rsidRPr="00311B03">
        <w:rPr>
          <w:lang w:val="lv-LV"/>
        </w:rPr>
        <w:t xml:space="preserve"> </w:t>
      </w:r>
      <w:r w:rsidRPr="00167A63">
        <w:rPr>
          <w:color w:val="000000"/>
          <w:lang w:val="lv-LV"/>
        </w:rPr>
        <w:t xml:space="preserve">Saskaņā ar </w:t>
      </w:r>
      <w:r w:rsidR="00DE0297" w:rsidRPr="00167A63">
        <w:rPr>
          <w:color w:val="000000"/>
          <w:lang w:val="lv-LV"/>
        </w:rPr>
        <w:t>Ministru kabineta 2022. gada 20. decembra noteikumiem Nr. 795 "</w:t>
      </w:r>
      <w:hyperlink r:id="rId1" w:history="1">
        <w:r w:rsidR="00DE0297" w:rsidRPr="006171E7">
          <w:rPr>
            <w:lang w:val="lv-LV"/>
          </w:rPr>
          <w:t>Noteikumi par svešvalodas centralizētā eksāmena vispārējās vidējās izglītības programmā aizstāšanu ar starptautiskas testēšanas institūcijas pārbaudījumu svešvalodā</w:t>
        </w:r>
      </w:hyperlink>
      <w:r w:rsidR="00D11FB0" w:rsidRPr="006171E7">
        <w:rPr>
          <w:lang w:val="lv-LV"/>
        </w:rPr>
        <w:t>.</w:t>
      </w:r>
    </w:p>
  </w:footnote>
  <w:footnote w:id="3">
    <w:p w:rsidR="00C31217" w:rsidRPr="00C31217" w:rsidRDefault="00C31217">
      <w:pPr>
        <w:pStyle w:val="FootnoteText"/>
        <w:rPr>
          <w:color w:val="FF0000"/>
          <w:lang w:val="lv-LV"/>
        </w:rPr>
      </w:pPr>
      <w:r w:rsidRPr="006171E7">
        <w:rPr>
          <w:rStyle w:val="FootnoteReference"/>
        </w:rPr>
        <w:footnoteRef/>
      </w:r>
      <w:r w:rsidRPr="006171E7">
        <w:rPr>
          <w:lang w:val="lv-LV"/>
        </w:rPr>
        <w:t xml:space="preserve"> </w:t>
      </w:r>
      <w:r w:rsidRPr="006171E7">
        <w:rPr>
          <w:lang w:val="lv-LV"/>
        </w:rPr>
        <w:t>Saskaņā ar Ministru kabineta 08.03.2022. noteikumiem Nr. 157 “Noteikumi par valsts valodas zināšanu apjomu, valsts valodas prasmes pārbaudes kārtību un valsts nodevu par valsts valodas prasmes pārbaudi”</w:t>
      </w:r>
    </w:p>
  </w:footnote>
  <w:footnote w:id="4">
    <w:p w:rsidR="00442972" w:rsidRPr="00311B03" w:rsidRDefault="00442972">
      <w:pPr>
        <w:pStyle w:val="FootnoteText"/>
        <w:rPr>
          <w:lang w:val="lv-LV"/>
        </w:rPr>
      </w:pPr>
      <w:r w:rsidRPr="00CF3C15">
        <w:rPr>
          <w:rStyle w:val="FootnoteReference"/>
        </w:rPr>
        <w:footnoteRef/>
      </w:r>
      <w:r w:rsidRPr="00B00CEE">
        <w:rPr>
          <w:color w:val="FF0000"/>
          <w:lang w:val="lv-LV"/>
        </w:rPr>
        <w:t xml:space="preserve"> </w:t>
      </w:r>
      <w:r w:rsidRPr="00311B03">
        <w:rPr>
          <w:lang w:val="lv-LV"/>
        </w:rPr>
        <w:t xml:space="preserve">Tikai tiem reflektantiem, kuri nav kārtojuši centralizēto eksāmenu angļu valodā </w:t>
      </w:r>
      <w:r w:rsidRPr="002E06A3">
        <w:rPr>
          <w:lang w:val="lv-LV"/>
        </w:rPr>
        <w:t>vai kuri nav nokārtojuši starptautiskās testēšanas institūcijas pārbaudījumu  svešvalodā (angļu valodā) vai tajā saņēmuši vērtējumu zemāku par  B1.</w:t>
      </w:r>
    </w:p>
  </w:footnote>
  <w:footnote w:id="5">
    <w:p w:rsidR="00442972" w:rsidRPr="00CF3C15" w:rsidRDefault="00442972">
      <w:pPr>
        <w:pStyle w:val="FootnoteText"/>
        <w:rPr>
          <w:lang w:val="lv-LV"/>
        </w:rPr>
      </w:pPr>
      <w:r w:rsidRPr="00CF3C15">
        <w:rPr>
          <w:rStyle w:val="FootnoteReference"/>
        </w:rPr>
        <w:footnoteRef/>
      </w:r>
      <w:r w:rsidRPr="00CF3C15">
        <w:rPr>
          <w:lang w:val="lv-LV"/>
        </w:rPr>
        <w:t xml:space="preserve"> </w:t>
      </w:r>
      <w:r w:rsidRPr="00CF3C15">
        <w:rPr>
          <w:lang w:val="lv-LV"/>
        </w:rPr>
        <w:t>Papildinājums iekavās jānorāda tiem reflektantiem, kuri vēlas turpmāko dienestu saistīt ar Valsts robežsardzes kinoloģijas jomu.</w:t>
      </w:r>
    </w:p>
  </w:footnote>
  <w:footnote w:id="6">
    <w:p w:rsidR="009C2F1F" w:rsidRPr="006A2DA1" w:rsidRDefault="009C2F1F" w:rsidP="009C2F1F">
      <w:pPr>
        <w:shd w:val="clear" w:color="auto" w:fill="FFFFFF"/>
        <w:jc w:val="both"/>
        <w:rPr>
          <w:bCs/>
          <w:color w:val="414142"/>
          <w:sz w:val="24"/>
          <w:szCs w:val="24"/>
          <w:lang w:val="lv-LV" w:eastAsia="lv-LV"/>
        </w:rPr>
      </w:pPr>
      <w:r>
        <w:rPr>
          <w:rStyle w:val="FootnoteReference"/>
        </w:rPr>
        <w:footnoteRef/>
      </w:r>
      <w:r>
        <w:t xml:space="preserve"> </w:t>
      </w:r>
      <w:r w:rsidRPr="006A2DA1">
        <w:rPr>
          <w:bCs/>
          <w:color w:val="414142"/>
          <w:sz w:val="24"/>
          <w:szCs w:val="24"/>
          <w:lang w:val="lv-LV" w:eastAsia="lv-LV"/>
        </w:rPr>
        <w:t>Ministru kabineta 26.09.2000. noteikumi Nr. 330 “Vakcinācijas noteikumi”</w:t>
      </w:r>
    </w:p>
    <w:p w:rsidR="009C2F1F" w:rsidRDefault="009C2F1F" w:rsidP="009C2F1F">
      <w:pPr>
        <w:jc w:val="both"/>
        <w:rPr>
          <w:i/>
          <w:sz w:val="24"/>
          <w:szCs w:val="24"/>
          <w:lang w:val="lv-LV"/>
        </w:rPr>
      </w:pPr>
      <w:r>
        <w:rPr>
          <w:i/>
          <w:sz w:val="24"/>
          <w:szCs w:val="24"/>
          <w:lang w:val="lv-LV"/>
        </w:rPr>
        <w:t>30.</w:t>
      </w:r>
      <w:r w:rsidRPr="008956FE">
        <w:rPr>
          <w:lang w:val="lv-LV"/>
        </w:rPr>
        <w:t xml:space="preserve"> </w:t>
      </w:r>
      <w:r w:rsidRPr="006A2DA1">
        <w:rPr>
          <w:i/>
          <w:sz w:val="24"/>
          <w:szCs w:val="24"/>
          <w:lang w:val="lv-LV"/>
        </w:rPr>
        <w:t xml:space="preserve">Arodinfekcijas (infekcijas slimība, ar kuru cilvēks var inficēties, ja, pildot darba pienākumus, viņš nonāk saskarē ar bioloģiskas izcelsmes materiāliem, kuri satur vai var saturēt infekcijas slimību izraisītājus, kā arī ar slimības izraisītāju pārnēsātājiem, infekciozām personām vai dzīvniekiem) novēršanai darbiniekus obligāti vakcinē pret šādām infekcijas slimībām: B hepatītu, trakumsērgu, ērču encefalītu un dzelteno drudzi. </w:t>
      </w:r>
    </w:p>
    <w:p w:rsidR="009C2F1F" w:rsidRPr="006A2DA1" w:rsidRDefault="009C2F1F" w:rsidP="009C2F1F">
      <w:pPr>
        <w:jc w:val="both"/>
        <w:rPr>
          <w:i/>
          <w:sz w:val="24"/>
          <w:szCs w:val="24"/>
          <w:lang w:val="lv-LV"/>
        </w:rPr>
      </w:pPr>
      <w:r>
        <w:rPr>
          <w:i/>
          <w:sz w:val="24"/>
          <w:szCs w:val="24"/>
          <w:lang w:val="lv-LV"/>
        </w:rPr>
        <w:t xml:space="preserve">37. </w:t>
      </w:r>
      <w:r w:rsidRPr="006A2DA1">
        <w:rPr>
          <w:i/>
          <w:sz w:val="24"/>
          <w:szCs w:val="24"/>
          <w:lang w:val="lv-LV"/>
        </w:rPr>
        <w:t xml:space="preserve">Pret ērču encefalītu obligāti vakcinējami mežstrādnieki, mežsargi, mežziņi, virsmežziņi, vides valsts inspektori, Nacionālo bruņoto spēku personālsastāvs, </w:t>
      </w:r>
      <w:r w:rsidRPr="001C0BAE">
        <w:rPr>
          <w:i/>
          <w:sz w:val="24"/>
          <w:szCs w:val="24"/>
          <w:u w:val="single"/>
          <w:lang w:val="lv-LV"/>
        </w:rPr>
        <w:t>Iekšlietu ministrijas sistēmas iestāžu darbinieki ar speciālajām dienesta pakāpēm</w:t>
      </w:r>
      <w:r w:rsidRPr="006A2DA1">
        <w:rPr>
          <w:i/>
          <w:sz w:val="24"/>
          <w:szCs w:val="24"/>
          <w:lang w:val="lv-LV"/>
        </w:rPr>
        <w:t>, kuriem, pildot dienesta pienākumus, pastāv risks inficēties ar ērču encefalīta vīrusu, mikrobioloģijas laboratoriju darbinieki, kuri strādā ar aktīvu ērču encefalīta vīrusu, un citas personas, kuras tiešā saskarē ar ērču encefalīta pārnēsātājiem nonāk, pildot darba pienākumus vai mācību laikā.</w:t>
      </w:r>
    </w:p>
    <w:p w:rsidR="009C2F1F" w:rsidRPr="00934DFF" w:rsidRDefault="009C2F1F" w:rsidP="009C2F1F">
      <w:pPr>
        <w:jc w:val="both"/>
        <w:rPr>
          <w:i/>
          <w:iCs/>
          <w:lang w:val="lv-LV"/>
        </w:rPr>
      </w:pPr>
      <w:r w:rsidRPr="006A2DA1">
        <w:rPr>
          <w:i/>
          <w:iCs/>
          <w:lang w:val="lv-LV"/>
        </w:rPr>
        <w:t>(Grozīts ar MK </w:t>
      </w:r>
      <w:hyperlink r:id="rId2" w:tgtFrame="_blank" w:history="1">
        <w:r w:rsidRPr="006A2DA1">
          <w:rPr>
            <w:rStyle w:val="Hyperlink"/>
            <w:i/>
            <w:iCs/>
            <w:lang w:val="lv-LV"/>
          </w:rPr>
          <w:t>29.11.2002.</w:t>
        </w:r>
      </w:hyperlink>
      <w:r w:rsidRPr="006A2DA1">
        <w:rPr>
          <w:i/>
          <w:iCs/>
          <w:lang w:val="lv-LV"/>
        </w:rPr>
        <w:t> noteikumiem Nr.520)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rsidP="007F40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2972" w:rsidRDefault="00442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rsidP="002A53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3291">
      <w:rPr>
        <w:rStyle w:val="PageNumber"/>
        <w:noProof/>
      </w:rPr>
      <w:t>4</w:t>
    </w:r>
    <w:r>
      <w:rPr>
        <w:rStyle w:val="PageNumber"/>
      </w:rPr>
      <w:fldChar w:fldCharType="end"/>
    </w:r>
  </w:p>
  <w:p w:rsidR="00442972" w:rsidRDefault="00442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1">
    <w:nsid w:val="00000002"/>
    <w:multiLevelType w:val="multilevel"/>
    <w:tmpl w:val="9A7C3514"/>
    <w:name w:val="WW8Num2"/>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510"/>
        </w:tabs>
        <w:ind w:left="510" w:hanging="397"/>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1">
    <w:nsid w:val="00000003"/>
    <w:multiLevelType w:val="singleLevel"/>
    <w:tmpl w:val="00000003"/>
    <w:name w:val="WW8Num3"/>
    <w:lvl w:ilvl="0">
      <w:start w:val="1"/>
      <w:numFmt w:val="decimal"/>
      <w:lvlText w:val="%1."/>
      <w:lvlJc w:val="left"/>
      <w:pPr>
        <w:tabs>
          <w:tab w:val="num" w:pos="360"/>
        </w:tabs>
        <w:ind w:left="360" w:hanging="360"/>
      </w:pPr>
      <w:rPr>
        <w:b w:val="0"/>
        <w:bCs w:val="0"/>
        <w:i w:val="0"/>
        <w:iCs w:val="0"/>
        <w:color w:val="auto"/>
        <w:sz w:val="28"/>
        <w:szCs w:val="28"/>
      </w:rPr>
    </w:lvl>
  </w:abstractNum>
  <w:abstractNum w:abstractNumId="3" w15:restartNumberingAfterBreak="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1">
    <w:nsid w:val="00DF1B07"/>
    <w:multiLevelType w:val="hybridMultilevel"/>
    <w:tmpl w:val="FDB0DFCA"/>
    <w:name w:val="WW8Num23"/>
    <w:lvl w:ilvl="0" w:tplc="FFFFFFFF">
      <w:start w:val="8"/>
      <w:numFmt w:val="decimal"/>
      <w:lvlText w:val="%1."/>
      <w:lvlJc w:val="left"/>
      <w:pPr>
        <w:tabs>
          <w:tab w:val="num" w:pos="360"/>
        </w:tabs>
        <w:ind w:left="360" w:hanging="360"/>
      </w:pPr>
      <w:rPr>
        <w:rFonts w:hint="default"/>
        <w:b w:val="0"/>
        <w:i w:val="0"/>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9A3578"/>
    <w:multiLevelType w:val="multilevel"/>
    <w:tmpl w:val="E6480BC8"/>
    <w:lvl w:ilvl="0">
      <w:start w:val="8"/>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15:restartNumberingAfterBreak="1">
    <w:nsid w:val="0FF56B26"/>
    <w:multiLevelType w:val="hybridMultilevel"/>
    <w:tmpl w:val="B0BA3BAE"/>
    <w:name w:val="WW8Num2222"/>
    <w:lvl w:ilvl="0" w:tplc="FFFFFFFF">
      <w:start w:val="2"/>
      <w:numFmt w:val="decimal"/>
      <w:lvlText w:val="%1."/>
      <w:lvlJc w:val="left"/>
      <w:pPr>
        <w:tabs>
          <w:tab w:val="num" w:pos="360"/>
        </w:tabs>
        <w:ind w:left="360" w:hanging="360"/>
      </w:pPr>
      <w:rPr>
        <w:rFonts w:hint="default"/>
        <w:b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1">
    <w:nsid w:val="21964125"/>
    <w:multiLevelType w:val="multilevel"/>
    <w:tmpl w:val="F7A0812E"/>
    <w:lvl w:ilvl="0">
      <w:start w:val="1"/>
      <w:numFmt w:val="decimal"/>
      <w:lvlText w:val="%1."/>
      <w:lvlJc w:val="left"/>
      <w:pPr>
        <w:tabs>
          <w:tab w:val="num" w:pos="360"/>
        </w:tabs>
        <w:ind w:left="360" w:hanging="360"/>
      </w:pPr>
      <w:rPr>
        <w:b w:val="0"/>
        <w:i w:val="0"/>
        <w:color w:val="auto"/>
        <w:sz w:val="28"/>
        <w:szCs w:val="28"/>
      </w:rPr>
    </w:lvl>
    <w:lvl w:ilvl="1">
      <w:start w:val="1"/>
      <w:numFmt w:val="bullet"/>
      <w:lvlText w:val=""/>
      <w:lvlJc w:val="left"/>
      <w:pPr>
        <w:tabs>
          <w:tab w:val="num" w:pos="1440"/>
        </w:tabs>
        <w:ind w:left="1440" w:hanging="360"/>
      </w:pPr>
      <w:rPr>
        <w:rFonts w:ascii="Symbol" w:hAnsi="Symbol" w:hint="default"/>
        <w:b w:val="0"/>
        <w:i w:val="0"/>
        <w:color w:val="auto"/>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1">
    <w:nsid w:val="37351D88"/>
    <w:multiLevelType w:val="hybridMultilevel"/>
    <w:tmpl w:val="C8424770"/>
    <w:name w:val="WW8Num22"/>
    <w:lvl w:ilvl="0" w:tplc="FFFFFFFF">
      <w:start w:val="2"/>
      <w:numFmt w:val="decimal"/>
      <w:lvlText w:val="%1."/>
      <w:lvlJc w:val="left"/>
      <w:pPr>
        <w:tabs>
          <w:tab w:val="num" w:pos="502"/>
        </w:tabs>
        <w:ind w:left="502" w:hanging="360"/>
      </w:pPr>
      <w:rPr>
        <w:rFonts w:hint="default"/>
        <w:b w:val="0"/>
        <w:sz w:val="28"/>
        <w:szCs w:val="28"/>
      </w:rPr>
    </w:lvl>
    <w:lvl w:ilvl="1" w:tplc="FFFFFFFF">
      <w:start w:val="1"/>
      <w:numFmt w:val="decimal"/>
      <w:lvlText w:val="2.%2."/>
      <w:lvlJc w:val="left"/>
      <w:pPr>
        <w:tabs>
          <w:tab w:val="num" w:pos="822"/>
        </w:tabs>
        <w:ind w:left="822" w:hanging="510"/>
      </w:pPr>
      <w:rPr>
        <w:rFonts w:hint="default"/>
        <w:b w:val="0"/>
        <w:sz w:val="28"/>
        <w:szCs w:val="28"/>
      </w:r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9" w15:restartNumberingAfterBreak="1">
    <w:nsid w:val="504B1ADE"/>
    <w:multiLevelType w:val="hybridMultilevel"/>
    <w:tmpl w:val="D638D3E4"/>
    <w:name w:val="WW8Num24"/>
    <w:lvl w:ilvl="0" w:tplc="FFFFFFFF">
      <w:start w:val="1"/>
      <w:numFmt w:val="decimal"/>
      <w:lvlText w:val="8.%1."/>
      <w:lvlJc w:val="left"/>
      <w:pPr>
        <w:tabs>
          <w:tab w:val="num" w:pos="680"/>
        </w:tabs>
        <w:ind w:left="680" w:hanging="510"/>
      </w:pPr>
      <w:rPr>
        <w:rFonts w:ascii="Times New Roman" w:hAnsi="Times New Roman" w:hint="default"/>
        <w:b w:val="0"/>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1">
    <w:nsid w:val="6354546B"/>
    <w:multiLevelType w:val="hybridMultilevel"/>
    <w:tmpl w:val="926CD64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1">
    <w:nsid w:val="67723C8C"/>
    <w:multiLevelType w:val="hybridMultilevel"/>
    <w:tmpl w:val="12FCAA34"/>
    <w:name w:val="WW8Num222"/>
    <w:lvl w:ilvl="0" w:tplc="FFFFFFFF">
      <w:start w:val="2"/>
      <w:numFmt w:val="decimal"/>
      <w:lvlText w:val="%1."/>
      <w:lvlJc w:val="left"/>
      <w:pPr>
        <w:tabs>
          <w:tab w:val="num" w:pos="360"/>
        </w:tabs>
        <w:ind w:left="360" w:hanging="360"/>
      </w:pPr>
      <w:rPr>
        <w:rFonts w:hint="default"/>
        <w:b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D87250B"/>
    <w:multiLevelType w:val="multilevel"/>
    <w:tmpl w:val="8304AF24"/>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6FBD01F3"/>
    <w:multiLevelType w:val="hybridMultilevel"/>
    <w:tmpl w:val="01182E34"/>
    <w:name w:val="WW8Num242"/>
    <w:lvl w:ilvl="0" w:tplc="FFFFFFFF">
      <w:start w:val="1"/>
      <w:numFmt w:val="decimal"/>
      <w:lvlText w:val="10.%1."/>
      <w:lvlJc w:val="left"/>
      <w:pPr>
        <w:tabs>
          <w:tab w:val="num" w:pos="680"/>
        </w:tabs>
        <w:ind w:left="680" w:hanging="510"/>
      </w:pPr>
      <w:rPr>
        <w:rFonts w:ascii="Times New Roman" w:hAnsi="Times New Roman" w:hint="default"/>
        <w:b w:val="0"/>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94989099">
    <w:abstractNumId w:val="0"/>
  </w:num>
  <w:num w:numId="2" w16cid:durableId="1843665678">
    <w:abstractNumId w:val="1"/>
  </w:num>
  <w:num w:numId="3" w16cid:durableId="783159845">
    <w:abstractNumId w:val="2"/>
  </w:num>
  <w:num w:numId="4" w16cid:durableId="1379012735">
    <w:abstractNumId w:val="3"/>
  </w:num>
  <w:num w:numId="5" w16cid:durableId="66924267">
    <w:abstractNumId w:val="8"/>
  </w:num>
  <w:num w:numId="6" w16cid:durableId="626551124">
    <w:abstractNumId w:val="12"/>
  </w:num>
  <w:num w:numId="7" w16cid:durableId="305554031">
    <w:abstractNumId w:val="5"/>
  </w:num>
  <w:num w:numId="8" w16cid:durableId="406803237">
    <w:abstractNumId w:val="10"/>
  </w:num>
  <w:num w:numId="9" w16cid:durableId="1991447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4"/>
    <w:rsid w:val="0000099B"/>
    <w:rsid w:val="0000104B"/>
    <w:rsid w:val="000020CF"/>
    <w:rsid w:val="00002332"/>
    <w:rsid w:val="0000411D"/>
    <w:rsid w:val="00004245"/>
    <w:rsid w:val="0000434E"/>
    <w:rsid w:val="00006246"/>
    <w:rsid w:val="00007D85"/>
    <w:rsid w:val="00011AC6"/>
    <w:rsid w:val="00012D66"/>
    <w:rsid w:val="00013791"/>
    <w:rsid w:val="000153E7"/>
    <w:rsid w:val="000215F4"/>
    <w:rsid w:val="0002343C"/>
    <w:rsid w:val="0002365D"/>
    <w:rsid w:val="0003041B"/>
    <w:rsid w:val="0003043A"/>
    <w:rsid w:val="000312D2"/>
    <w:rsid w:val="0003201B"/>
    <w:rsid w:val="00033F93"/>
    <w:rsid w:val="000358EC"/>
    <w:rsid w:val="00036301"/>
    <w:rsid w:val="00041B6D"/>
    <w:rsid w:val="0004225B"/>
    <w:rsid w:val="00043ADC"/>
    <w:rsid w:val="000440BA"/>
    <w:rsid w:val="00044669"/>
    <w:rsid w:val="00045865"/>
    <w:rsid w:val="00047487"/>
    <w:rsid w:val="0005108A"/>
    <w:rsid w:val="00053288"/>
    <w:rsid w:val="00055351"/>
    <w:rsid w:val="000568A0"/>
    <w:rsid w:val="000572D7"/>
    <w:rsid w:val="000623DD"/>
    <w:rsid w:val="00062633"/>
    <w:rsid w:val="00063698"/>
    <w:rsid w:val="00066F84"/>
    <w:rsid w:val="00066FD1"/>
    <w:rsid w:val="0007160F"/>
    <w:rsid w:val="00072033"/>
    <w:rsid w:val="00072210"/>
    <w:rsid w:val="00075167"/>
    <w:rsid w:val="000765FB"/>
    <w:rsid w:val="000767A0"/>
    <w:rsid w:val="000775A8"/>
    <w:rsid w:val="00080B51"/>
    <w:rsid w:val="000828D1"/>
    <w:rsid w:val="00082E23"/>
    <w:rsid w:val="00083AF3"/>
    <w:rsid w:val="00084083"/>
    <w:rsid w:val="0008719D"/>
    <w:rsid w:val="00087EC4"/>
    <w:rsid w:val="00090BD3"/>
    <w:rsid w:val="0009206B"/>
    <w:rsid w:val="0009454E"/>
    <w:rsid w:val="0009699F"/>
    <w:rsid w:val="00097CE0"/>
    <w:rsid w:val="00097D35"/>
    <w:rsid w:val="000A1D6E"/>
    <w:rsid w:val="000A1DE2"/>
    <w:rsid w:val="000A21FC"/>
    <w:rsid w:val="000A64D1"/>
    <w:rsid w:val="000A7252"/>
    <w:rsid w:val="000B1D44"/>
    <w:rsid w:val="000B39C5"/>
    <w:rsid w:val="000B5426"/>
    <w:rsid w:val="000C1668"/>
    <w:rsid w:val="000D18E1"/>
    <w:rsid w:val="000D36F0"/>
    <w:rsid w:val="000D4E37"/>
    <w:rsid w:val="000D7ED7"/>
    <w:rsid w:val="000E26D3"/>
    <w:rsid w:val="000E2CEA"/>
    <w:rsid w:val="000E4839"/>
    <w:rsid w:val="000E5576"/>
    <w:rsid w:val="000F0117"/>
    <w:rsid w:val="000F039F"/>
    <w:rsid w:val="000F190F"/>
    <w:rsid w:val="000F1DB7"/>
    <w:rsid w:val="000F2635"/>
    <w:rsid w:val="000F326D"/>
    <w:rsid w:val="000F343B"/>
    <w:rsid w:val="000F4A83"/>
    <w:rsid w:val="000F6A62"/>
    <w:rsid w:val="000F7A1A"/>
    <w:rsid w:val="000F7CB7"/>
    <w:rsid w:val="000F7EC8"/>
    <w:rsid w:val="00100D1A"/>
    <w:rsid w:val="00101B81"/>
    <w:rsid w:val="00103B2C"/>
    <w:rsid w:val="00104280"/>
    <w:rsid w:val="00106536"/>
    <w:rsid w:val="00107B7A"/>
    <w:rsid w:val="001107D3"/>
    <w:rsid w:val="00110EFB"/>
    <w:rsid w:val="001115E5"/>
    <w:rsid w:val="00111C51"/>
    <w:rsid w:val="00111DFE"/>
    <w:rsid w:val="00113D68"/>
    <w:rsid w:val="00114D66"/>
    <w:rsid w:val="00114E4E"/>
    <w:rsid w:val="001166B9"/>
    <w:rsid w:val="001173C4"/>
    <w:rsid w:val="00117C1C"/>
    <w:rsid w:val="00117CBF"/>
    <w:rsid w:val="001226D4"/>
    <w:rsid w:val="0012430B"/>
    <w:rsid w:val="00124457"/>
    <w:rsid w:val="001262ED"/>
    <w:rsid w:val="00127A27"/>
    <w:rsid w:val="00130546"/>
    <w:rsid w:val="0013104D"/>
    <w:rsid w:val="0013186F"/>
    <w:rsid w:val="00133451"/>
    <w:rsid w:val="00133D75"/>
    <w:rsid w:val="00135BED"/>
    <w:rsid w:val="001416A3"/>
    <w:rsid w:val="001453F5"/>
    <w:rsid w:val="00146146"/>
    <w:rsid w:val="00147B86"/>
    <w:rsid w:val="001506AA"/>
    <w:rsid w:val="00150EF6"/>
    <w:rsid w:val="001538EE"/>
    <w:rsid w:val="00155463"/>
    <w:rsid w:val="0015553D"/>
    <w:rsid w:val="0015562E"/>
    <w:rsid w:val="00155DA1"/>
    <w:rsid w:val="00166698"/>
    <w:rsid w:val="00167935"/>
    <w:rsid w:val="00167A63"/>
    <w:rsid w:val="001700ED"/>
    <w:rsid w:val="001702AD"/>
    <w:rsid w:val="00172D51"/>
    <w:rsid w:val="00175ADD"/>
    <w:rsid w:val="00181168"/>
    <w:rsid w:val="0018226B"/>
    <w:rsid w:val="001851F8"/>
    <w:rsid w:val="00185F36"/>
    <w:rsid w:val="00192E5E"/>
    <w:rsid w:val="00193685"/>
    <w:rsid w:val="00195633"/>
    <w:rsid w:val="001962C5"/>
    <w:rsid w:val="00196BE1"/>
    <w:rsid w:val="00197C7E"/>
    <w:rsid w:val="001A0E55"/>
    <w:rsid w:val="001A1C9F"/>
    <w:rsid w:val="001A33CB"/>
    <w:rsid w:val="001A3423"/>
    <w:rsid w:val="001A566E"/>
    <w:rsid w:val="001A74B1"/>
    <w:rsid w:val="001A78C5"/>
    <w:rsid w:val="001B0421"/>
    <w:rsid w:val="001B06A2"/>
    <w:rsid w:val="001B0980"/>
    <w:rsid w:val="001B1E25"/>
    <w:rsid w:val="001B254A"/>
    <w:rsid w:val="001B2904"/>
    <w:rsid w:val="001B3332"/>
    <w:rsid w:val="001B71EB"/>
    <w:rsid w:val="001C0BAE"/>
    <w:rsid w:val="001C76B8"/>
    <w:rsid w:val="001C7C1F"/>
    <w:rsid w:val="001D1326"/>
    <w:rsid w:val="001D21CD"/>
    <w:rsid w:val="001D360B"/>
    <w:rsid w:val="001D3A58"/>
    <w:rsid w:val="001D6D10"/>
    <w:rsid w:val="001D6FA2"/>
    <w:rsid w:val="001E0AC3"/>
    <w:rsid w:val="001E10D6"/>
    <w:rsid w:val="001E2107"/>
    <w:rsid w:val="001E3DAA"/>
    <w:rsid w:val="001E512F"/>
    <w:rsid w:val="001E6083"/>
    <w:rsid w:val="001E71C6"/>
    <w:rsid w:val="001E74D5"/>
    <w:rsid w:val="001F7F64"/>
    <w:rsid w:val="0020218B"/>
    <w:rsid w:val="00202FB9"/>
    <w:rsid w:val="00203626"/>
    <w:rsid w:val="00203F35"/>
    <w:rsid w:val="00204218"/>
    <w:rsid w:val="00204715"/>
    <w:rsid w:val="0020475E"/>
    <w:rsid w:val="00207B55"/>
    <w:rsid w:val="00210BC0"/>
    <w:rsid w:val="00214133"/>
    <w:rsid w:val="002150EA"/>
    <w:rsid w:val="00215652"/>
    <w:rsid w:val="002158FB"/>
    <w:rsid w:val="00220FA5"/>
    <w:rsid w:val="002236CB"/>
    <w:rsid w:val="0022387B"/>
    <w:rsid w:val="00223CB3"/>
    <w:rsid w:val="00230F51"/>
    <w:rsid w:val="0023261E"/>
    <w:rsid w:val="00234879"/>
    <w:rsid w:val="002354F1"/>
    <w:rsid w:val="00240A3E"/>
    <w:rsid w:val="00240B40"/>
    <w:rsid w:val="00241FAE"/>
    <w:rsid w:val="00243FCF"/>
    <w:rsid w:val="00244368"/>
    <w:rsid w:val="00244B44"/>
    <w:rsid w:val="00244B9C"/>
    <w:rsid w:val="00245370"/>
    <w:rsid w:val="00246411"/>
    <w:rsid w:val="0024687B"/>
    <w:rsid w:val="00251D00"/>
    <w:rsid w:val="00252519"/>
    <w:rsid w:val="00253B0D"/>
    <w:rsid w:val="00254275"/>
    <w:rsid w:val="00254E5B"/>
    <w:rsid w:val="00255A2E"/>
    <w:rsid w:val="00260D79"/>
    <w:rsid w:val="00261725"/>
    <w:rsid w:val="00261A89"/>
    <w:rsid w:val="00261DAC"/>
    <w:rsid w:val="00262F0D"/>
    <w:rsid w:val="00264351"/>
    <w:rsid w:val="00264454"/>
    <w:rsid w:val="002648AF"/>
    <w:rsid w:val="00265D89"/>
    <w:rsid w:val="00267F8B"/>
    <w:rsid w:val="002708C5"/>
    <w:rsid w:val="00271E50"/>
    <w:rsid w:val="00273218"/>
    <w:rsid w:val="00274D5F"/>
    <w:rsid w:val="002772F5"/>
    <w:rsid w:val="002775CD"/>
    <w:rsid w:val="002805C4"/>
    <w:rsid w:val="0028167F"/>
    <w:rsid w:val="00281C9C"/>
    <w:rsid w:val="002917F7"/>
    <w:rsid w:val="00293122"/>
    <w:rsid w:val="00293AD9"/>
    <w:rsid w:val="002943F6"/>
    <w:rsid w:val="00295E45"/>
    <w:rsid w:val="002A02B8"/>
    <w:rsid w:val="002A06A2"/>
    <w:rsid w:val="002A49C0"/>
    <w:rsid w:val="002A5280"/>
    <w:rsid w:val="002A53BB"/>
    <w:rsid w:val="002A6797"/>
    <w:rsid w:val="002A6837"/>
    <w:rsid w:val="002A6A57"/>
    <w:rsid w:val="002A7AA6"/>
    <w:rsid w:val="002B0835"/>
    <w:rsid w:val="002B0D74"/>
    <w:rsid w:val="002B0DB3"/>
    <w:rsid w:val="002B2D8E"/>
    <w:rsid w:val="002B2E15"/>
    <w:rsid w:val="002B3549"/>
    <w:rsid w:val="002B4275"/>
    <w:rsid w:val="002B573E"/>
    <w:rsid w:val="002B57F5"/>
    <w:rsid w:val="002B61BE"/>
    <w:rsid w:val="002B6513"/>
    <w:rsid w:val="002B7096"/>
    <w:rsid w:val="002B7396"/>
    <w:rsid w:val="002C25B2"/>
    <w:rsid w:val="002C29E8"/>
    <w:rsid w:val="002C4E92"/>
    <w:rsid w:val="002C752C"/>
    <w:rsid w:val="002D07A9"/>
    <w:rsid w:val="002D4E77"/>
    <w:rsid w:val="002D6B65"/>
    <w:rsid w:val="002D7060"/>
    <w:rsid w:val="002E06A3"/>
    <w:rsid w:val="002E22E7"/>
    <w:rsid w:val="002E5CAB"/>
    <w:rsid w:val="002E6870"/>
    <w:rsid w:val="002E6D50"/>
    <w:rsid w:val="002F039B"/>
    <w:rsid w:val="002F13B8"/>
    <w:rsid w:val="002F15C2"/>
    <w:rsid w:val="002F4005"/>
    <w:rsid w:val="002F54DF"/>
    <w:rsid w:val="002F584D"/>
    <w:rsid w:val="002F63C6"/>
    <w:rsid w:val="002F68ED"/>
    <w:rsid w:val="002F7C9A"/>
    <w:rsid w:val="002F7F42"/>
    <w:rsid w:val="00300059"/>
    <w:rsid w:val="00302985"/>
    <w:rsid w:val="00305F39"/>
    <w:rsid w:val="003106A5"/>
    <w:rsid w:val="00311B03"/>
    <w:rsid w:val="00311B64"/>
    <w:rsid w:val="00311C20"/>
    <w:rsid w:val="00315240"/>
    <w:rsid w:val="0031688C"/>
    <w:rsid w:val="00317B70"/>
    <w:rsid w:val="003201FB"/>
    <w:rsid w:val="00321458"/>
    <w:rsid w:val="00321529"/>
    <w:rsid w:val="003223FC"/>
    <w:rsid w:val="0032381E"/>
    <w:rsid w:val="00323B90"/>
    <w:rsid w:val="00325BC8"/>
    <w:rsid w:val="00332A2D"/>
    <w:rsid w:val="00334A5A"/>
    <w:rsid w:val="003405D0"/>
    <w:rsid w:val="00341DA4"/>
    <w:rsid w:val="00342A4A"/>
    <w:rsid w:val="00343F78"/>
    <w:rsid w:val="00351F8C"/>
    <w:rsid w:val="00355B5D"/>
    <w:rsid w:val="003561E0"/>
    <w:rsid w:val="00356611"/>
    <w:rsid w:val="003600C3"/>
    <w:rsid w:val="003604F3"/>
    <w:rsid w:val="00360A3D"/>
    <w:rsid w:val="00361F23"/>
    <w:rsid w:val="00362E0B"/>
    <w:rsid w:val="00363BB6"/>
    <w:rsid w:val="00365702"/>
    <w:rsid w:val="00366884"/>
    <w:rsid w:val="00367C07"/>
    <w:rsid w:val="00371757"/>
    <w:rsid w:val="003726AE"/>
    <w:rsid w:val="00372A84"/>
    <w:rsid w:val="00374B51"/>
    <w:rsid w:val="00376F68"/>
    <w:rsid w:val="00380DD5"/>
    <w:rsid w:val="0038194E"/>
    <w:rsid w:val="00381DC9"/>
    <w:rsid w:val="003829FD"/>
    <w:rsid w:val="00384202"/>
    <w:rsid w:val="003845E1"/>
    <w:rsid w:val="00385117"/>
    <w:rsid w:val="00385EE0"/>
    <w:rsid w:val="00390070"/>
    <w:rsid w:val="003901F0"/>
    <w:rsid w:val="00390412"/>
    <w:rsid w:val="00391FD0"/>
    <w:rsid w:val="0039388B"/>
    <w:rsid w:val="00394435"/>
    <w:rsid w:val="003948E9"/>
    <w:rsid w:val="00395668"/>
    <w:rsid w:val="00397810"/>
    <w:rsid w:val="003A0ADA"/>
    <w:rsid w:val="003A106E"/>
    <w:rsid w:val="003A2D05"/>
    <w:rsid w:val="003A4F2C"/>
    <w:rsid w:val="003A5988"/>
    <w:rsid w:val="003A5A3F"/>
    <w:rsid w:val="003A5B1C"/>
    <w:rsid w:val="003A5B90"/>
    <w:rsid w:val="003A615F"/>
    <w:rsid w:val="003A7808"/>
    <w:rsid w:val="003B0DBF"/>
    <w:rsid w:val="003B1488"/>
    <w:rsid w:val="003B3BD8"/>
    <w:rsid w:val="003B45B4"/>
    <w:rsid w:val="003B50F0"/>
    <w:rsid w:val="003B54E2"/>
    <w:rsid w:val="003C0009"/>
    <w:rsid w:val="003C115D"/>
    <w:rsid w:val="003C2CE0"/>
    <w:rsid w:val="003D0B7E"/>
    <w:rsid w:val="003D1BE5"/>
    <w:rsid w:val="003D2C27"/>
    <w:rsid w:val="003D3763"/>
    <w:rsid w:val="003D395A"/>
    <w:rsid w:val="003D4A76"/>
    <w:rsid w:val="003D61F4"/>
    <w:rsid w:val="003E217E"/>
    <w:rsid w:val="003E2298"/>
    <w:rsid w:val="003E2A14"/>
    <w:rsid w:val="003E2C78"/>
    <w:rsid w:val="003E47E9"/>
    <w:rsid w:val="003E51AF"/>
    <w:rsid w:val="003E54E9"/>
    <w:rsid w:val="003E5535"/>
    <w:rsid w:val="003E5DC0"/>
    <w:rsid w:val="003E5FD0"/>
    <w:rsid w:val="003F0A5F"/>
    <w:rsid w:val="003F2479"/>
    <w:rsid w:val="003F3378"/>
    <w:rsid w:val="003F3715"/>
    <w:rsid w:val="003F3AA5"/>
    <w:rsid w:val="003F4926"/>
    <w:rsid w:val="003F50DC"/>
    <w:rsid w:val="003F5A5D"/>
    <w:rsid w:val="003F779C"/>
    <w:rsid w:val="003F79BB"/>
    <w:rsid w:val="00405B57"/>
    <w:rsid w:val="004101DF"/>
    <w:rsid w:val="00411273"/>
    <w:rsid w:val="0041132E"/>
    <w:rsid w:val="00411B28"/>
    <w:rsid w:val="00413C1B"/>
    <w:rsid w:val="00417804"/>
    <w:rsid w:val="00422511"/>
    <w:rsid w:val="00423708"/>
    <w:rsid w:val="00423B00"/>
    <w:rsid w:val="00424148"/>
    <w:rsid w:val="0042556E"/>
    <w:rsid w:val="00425FF4"/>
    <w:rsid w:val="00426386"/>
    <w:rsid w:val="00434632"/>
    <w:rsid w:val="00434FFD"/>
    <w:rsid w:val="00440902"/>
    <w:rsid w:val="00441D87"/>
    <w:rsid w:val="00442972"/>
    <w:rsid w:val="00443117"/>
    <w:rsid w:val="004432B8"/>
    <w:rsid w:val="00443E87"/>
    <w:rsid w:val="004461DF"/>
    <w:rsid w:val="00446D53"/>
    <w:rsid w:val="0044705D"/>
    <w:rsid w:val="00450776"/>
    <w:rsid w:val="004559B5"/>
    <w:rsid w:val="00457A44"/>
    <w:rsid w:val="00461D78"/>
    <w:rsid w:val="00463C38"/>
    <w:rsid w:val="00465A96"/>
    <w:rsid w:val="0046625D"/>
    <w:rsid w:val="00466291"/>
    <w:rsid w:val="004667DD"/>
    <w:rsid w:val="00466F4A"/>
    <w:rsid w:val="00470648"/>
    <w:rsid w:val="004710DD"/>
    <w:rsid w:val="0047115D"/>
    <w:rsid w:val="00471A6C"/>
    <w:rsid w:val="0047243F"/>
    <w:rsid w:val="0047249F"/>
    <w:rsid w:val="00473A20"/>
    <w:rsid w:val="00473BAD"/>
    <w:rsid w:val="004757A3"/>
    <w:rsid w:val="00476F08"/>
    <w:rsid w:val="004809E3"/>
    <w:rsid w:val="00480CBD"/>
    <w:rsid w:val="004813D5"/>
    <w:rsid w:val="004814B5"/>
    <w:rsid w:val="004828CB"/>
    <w:rsid w:val="00483497"/>
    <w:rsid w:val="00483E9D"/>
    <w:rsid w:val="00485484"/>
    <w:rsid w:val="00485EC4"/>
    <w:rsid w:val="00486D6B"/>
    <w:rsid w:val="00487358"/>
    <w:rsid w:val="00487B1E"/>
    <w:rsid w:val="0049240E"/>
    <w:rsid w:val="00493550"/>
    <w:rsid w:val="00493E5E"/>
    <w:rsid w:val="00496CDB"/>
    <w:rsid w:val="0049772A"/>
    <w:rsid w:val="004A0FB3"/>
    <w:rsid w:val="004A1521"/>
    <w:rsid w:val="004A3698"/>
    <w:rsid w:val="004A51AA"/>
    <w:rsid w:val="004A68B2"/>
    <w:rsid w:val="004A77B5"/>
    <w:rsid w:val="004B0431"/>
    <w:rsid w:val="004B1458"/>
    <w:rsid w:val="004B1853"/>
    <w:rsid w:val="004B1954"/>
    <w:rsid w:val="004B20AC"/>
    <w:rsid w:val="004B2FDF"/>
    <w:rsid w:val="004B31CF"/>
    <w:rsid w:val="004B7B88"/>
    <w:rsid w:val="004C0661"/>
    <w:rsid w:val="004C7781"/>
    <w:rsid w:val="004D3AA4"/>
    <w:rsid w:val="004D63E6"/>
    <w:rsid w:val="004D6E0C"/>
    <w:rsid w:val="004D6FEE"/>
    <w:rsid w:val="004D7BA6"/>
    <w:rsid w:val="004E2017"/>
    <w:rsid w:val="004E4044"/>
    <w:rsid w:val="004E4551"/>
    <w:rsid w:val="004E5852"/>
    <w:rsid w:val="004E67BF"/>
    <w:rsid w:val="004E7572"/>
    <w:rsid w:val="004F006A"/>
    <w:rsid w:val="004F07F4"/>
    <w:rsid w:val="004F0885"/>
    <w:rsid w:val="004F2397"/>
    <w:rsid w:val="004F5E5D"/>
    <w:rsid w:val="00501598"/>
    <w:rsid w:val="0050477A"/>
    <w:rsid w:val="00504EFE"/>
    <w:rsid w:val="00511681"/>
    <w:rsid w:val="00514B0B"/>
    <w:rsid w:val="0051663F"/>
    <w:rsid w:val="00525148"/>
    <w:rsid w:val="00526350"/>
    <w:rsid w:val="00527FC5"/>
    <w:rsid w:val="0053127E"/>
    <w:rsid w:val="00533BAF"/>
    <w:rsid w:val="00533F18"/>
    <w:rsid w:val="00533F1F"/>
    <w:rsid w:val="005340B5"/>
    <w:rsid w:val="005353A0"/>
    <w:rsid w:val="00535D8C"/>
    <w:rsid w:val="005414E2"/>
    <w:rsid w:val="00546FDE"/>
    <w:rsid w:val="00552E4F"/>
    <w:rsid w:val="005621B6"/>
    <w:rsid w:val="00563325"/>
    <w:rsid w:val="00564EC7"/>
    <w:rsid w:val="005676E3"/>
    <w:rsid w:val="00571275"/>
    <w:rsid w:val="00571C0E"/>
    <w:rsid w:val="0057239E"/>
    <w:rsid w:val="005756A6"/>
    <w:rsid w:val="00577337"/>
    <w:rsid w:val="005773F2"/>
    <w:rsid w:val="00581A39"/>
    <w:rsid w:val="00581CED"/>
    <w:rsid w:val="00583C2C"/>
    <w:rsid w:val="00583CF3"/>
    <w:rsid w:val="0058433D"/>
    <w:rsid w:val="00585DD6"/>
    <w:rsid w:val="0058695E"/>
    <w:rsid w:val="00587A86"/>
    <w:rsid w:val="00590C25"/>
    <w:rsid w:val="0059147B"/>
    <w:rsid w:val="00592455"/>
    <w:rsid w:val="00595041"/>
    <w:rsid w:val="005A3153"/>
    <w:rsid w:val="005A4BAE"/>
    <w:rsid w:val="005A53E2"/>
    <w:rsid w:val="005A7D0D"/>
    <w:rsid w:val="005B17A1"/>
    <w:rsid w:val="005B3A05"/>
    <w:rsid w:val="005B3FA8"/>
    <w:rsid w:val="005B4BF2"/>
    <w:rsid w:val="005B52E0"/>
    <w:rsid w:val="005B6EA7"/>
    <w:rsid w:val="005C14D2"/>
    <w:rsid w:val="005C35BE"/>
    <w:rsid w:val="005C367C"/>
    <w:rsid w:val="005C4EF3"/>
    <w:rsid w:val="005C4F8D"/>
    <w:rsid w:val="005C59DE"/>
    <w:rsid w:val="005C5B86"/>
    <w:rsid w:val="005C725D"/>
    <w:rsid w:val="005D2B1C"/>
    <w:rsid w:val="005D3114"/>
    <w:rsid w:val="005D3D2F"/>
    <w:rsid w:val="005D666A"/>
    <w:rsid w:val="005D7675"/>
    <w:rsid w:val="005E06C5"/>
    <w:rsid w:val="005E1A12"/>
    <w:rsid w:val="005E23EF"/>
    <w:rsid w:val="005E3B1C"/>
    <w:rsid w:val="005E4692"/>
    <w:rsid w:val="005E50A6"/>
    <w:rsid w:val="005E6181"/>
    <w:rsid w:val="005E6836"/>
    <w:rsid w:val="005E6BD3"/>
    <w:rsid w:val="005F1A01"/>
    <w:rsid w:val="005F2B93"/>
    <w:rsid w:val="005F2D91"/>
    <w:rsid w:val="005F33F6"/>
    <w:rsid w:val="005F526A"/>
    <w:rsid w:val="006008FD"/>
    <w:rsid w:val="00601EC1"/>
    <w:rsid w:val="006020C8"/>
    <w:rsid w:val="0060792E"/>
    <w:rsid w:val="00607C68"/>
    <w:rsid w:val="00612697"/>
    <w:rsid w:val="0061333D"/>
    <w:rsid w:val="006137E2"/>
    <w:rsid w:val="006148A2"/>
    <w:rsid w:val="00615281"/>
    <w:rsid w:val="006171E7"/>
    <w:rsid w:val="00620814"/>
    <w:rsid w:val="006221CC"/>
    <w:rsid w:val="0062243E"/>
    <w:rsid w:val="00623F77"/>
    <w:rsid w:val="00624436"/>
    <w:rsid w:val="006265CE"/>
    <w:rsid w:val="006317C3"/>
    <w:rsid w:val="0063225E"/>
    <w:rsid w:val="006334D1"/>
    <w:rsid w:val="00634E1C"/>
    <w:rsid w:val="00636823"/>
    <w:rsid w:val="00637BCC"/>
    <w:rsid w:val="00637D4C"/>
    <w:rsid w:val="00637F72"/>
    <w:rsid w:val="00641352"/>
    <w:rsid w:val="006414C9"/>
    <w:rsid w:val="00641B68"/>
    <w:rsid w:val="00643122"/>
    <w:rsid w:val="00643273"/>
    <w:rsid w:val="00643825"/>
    <w:rsid w:val="00643844"/>
    <w:rsid w:val="00643FCB"/>
    <w:rsid w:val="00645605"/>
    <w:rsid w:val="006460A4"/>
    <w:rsid w:val="006460D2"/>
    <w:rsid w:val="00647E63"/>
    <w:rsid w:val="00653A34"/>
    <w:rsid w:val="006555B6"/>
    <w:rsid w:val="00657823"/>
    <w:rsid w:val="006579FF"/>
    <w:rsid w:val="00664204"/>
    <w:rsid w:val="0066639F"/>
    <w:rsid w:val="0067067E"/>
    <w:rsid w:val="00670920"/>
    <w:rsid w:val="0067274F"/>
    <w:rsid w:val="006756C7"/>
    <w:rsid w:val="00675D5D"/>
    <w:rsid w:val="00675D75"/>
    <w:rsid w:val="0067615E"/>
    <w:rsid w:val="006779BC"/>
    <w:rsid w:val="00680659"/>
    <w:rsid w:val="006807EC"/>
    <w:rsid w:val="00685D80"/>
    <w:rsid w:val="00686A33"/>
    <w:rsid w:val="006902D2"/>
    <w:rsid w:val="006903C7"/>
    <w:rsid w:val="00690742"/>
    <w:rsid w:val="006928CE"/>
    <w:rsid w:val="006936B0"/>
    <w:rsid w:val="00693D16"/>
    <w:rsid w:val="00697334"/>
    <w:rsid w:val="006A2DA1"/>
    <w:rsid w:val="006A33B1"/>
    <w:rsid w:val="006A5FB1"/>
    <w:rsid w:val="006B095F"/>
    <w:rsid w:val="006B3BCD"/>
    <w:rsid w:val="006B3DFB"/>
    <w:rsid w:val="006B554A"/>
    <w:rsid w:val="006B6F29"/>
    <w:rsid w:val="006B7408"/>
    <w:rsid w:val="006B7416"/>
    <w:rsid w:val="006B7DC4"/>
    <w:rsid w:val="006B7E02"/>
    <w:rsid w:val="006C0F3C"/>
    <w:rsid w:val="006C1535"/>
    <w:rsid w:val="006C29A9"/>
    <w:rsid w:val="006C4D40"/>
    <w:rsid w:val="006C5E25"/>
    <w:rsid w:val="006C6E5D"/>
    <w:rsid w:val="006C7883"/>
    <w:rsid w:val="006D0292"/>
    <w:rsid w:val="006D089D"/>
    <w:rsid w:val="006D09B7"/>
    <w:rsid w:val="006D1794"/>
    <w:rsid w:val="006D2BF6"/>
    <w:rsid w:val="006D54AE"/>
    <w:rsid w:val="006D6023"/>
    <w:rsid w:val="006D6E86"/>
    <w:rsid w:val="006D72D3"/>
    <w:rsid w:val="006D7E9E"/>
    <w:rsid w:val="006D7F43"/>
    <w:rsid w:val="006E1320"/>
    <w:rsid w:val="006E17E1"/>
    <w:rsid w:val="006E4473"/>
    <w:rsid w:val="006E500B"/>
    <w:rsid w:val="006F03D3"/>
    <w:rsid w:val="006F0C80"/>
    <w:rsid w:val="006F1456"/>
    <w:rsid w:val="006F2831"/>
    <w:rsid w:val="006F3DCF"/>
    <w:rsid w:val="006F625C"/>
    <w:rsid w:val="006F67E5"/>
    <w:rsid w:val="006F6CB3"/>
    <w:rsid w:val="006F7635"/>
    <w:rsid w:val="006F7753"/>
    <w:rsid w:val="00704A7E"/>
    <w:rsid w:val="00704FA2"/>
    <w:rsid w:val="00705399"/>
    <w:rsid w:val="00710BAB"/>
    <w:rsid w:val="007126E4"/>
    <w:rsid w:val="00712E6E"/>
    <w:rsid w:val="00713271"/>
    <w:rsid w:val="007174C5"/>
    <w:rsid w:val="00717E2F"/>
    <w:rsid w:val="00722081"/>
    <w:rsid w:val="007229B5"/>
    <w:rsid w:val="00723787"/>
    <w:rsid w:val="007239DB"/>
    <w:rsid w:val="00724ED9"/>
    <w:rsid w:val="007257CA"/>
    <w:rsid w:val="0073282A"/>
    <w:rsid w:val="007332FF"/>
    <w:rsid w:val="00737E50"/>
    <w:rsid w:val="00740C2E"/>
    <w:rsid w:val="00741866"/>
    <w:rsid w:val="00743FAE"/>
    <w:rsid w:val="0074407D"/>
    <w:rsid w:val="00744177"/>
    <w:rsid w:val="0074462A"/>
    <w:rsid w:val="00744886"/>
    <w:rsid w:val="00745A87"/>
    <w:rsid w:val="00745AA9"/>
    <w:rsid w:val="0075209B"/>
    <w:rsid w:val="00752F45"/>
    <w:rsid w:val="0075433F"/>
    <w:rsid w:val="00756AE2"/>
    <w:rsid w:val="00756B10"/>
    <w:rsid w:val="00761AFE"/>
    <w:rsid w:val="00762165"/>
    <w:rsid w:val="00762D98"/>
    <w:rsid w:val="00762FA0"/>
    <w:rsid w:val="00767DD3"/>
    <w:rsid w:val="00773063"/>
    <w:rsid w:val="00773F2A"/>
    <w:rsid w:val="00773F52"/>
    <w:rsid w:val="00774AE9"/>
    <w:rsid w:val="0077631E"/>
    <w:rsid w:val="00776404"/>
    <w:rsid w:val="00776F12"/>
    <w:rsid w:val="007773DF"/>
    <w:rsid w:val="00780449"/>
    <w:rsid w:val="0078190E"/>
    <w:rsid w:val="00781E85"/>
    <w:rsid w:val="007822ED"/>
    <w:rsid w:val="007841C1"/>
    <w:rsid w:val="0078460F"/>
    <w:rsid w:val="00784C3C"/>
    <w:rsid w:val="00785630"/>
    <w:rsid w:val="007862EB"/>
    <w:rsid w:val="00791016"/>
    <w:rsid w:val="00794F44"/>
    <w:rsid w:val="0079504A"/>
    <w:rsid w:val="0079590C"/>
    <w:rsid w:val="007A1C0F"/>
    <w:rsid w:val="007A1EE9"/>
    <w:rsid w:val="007A5C6F"/>
    <w:rsid w:val="007A5D3C"/>
    <w:rsid w:val="007A6597"/>
    <w:rsid w:val="007A6A85"/>
    <w:rsid w:val="007B1D4F"/>
    <w:rsid w:val="007B3321"/>
    <w:rsid w:val="007C0D0E"/>
    <w:rsid w:val="007C1302"/>
    <w:rsid w:val="007C2BA5"/>
    <w:rsid w:val="007C2D87"/>
    <w:rsid w:val="007C33D6"/>
    <w:rsid w:val="007C7882"/>
    <w:rsid w:val="007D0D28"/>
    <w:rsid w:val="007D22C9"/>
    <w:rsid w:val="007D68CF"/>
    <w:rsid w:val="007E2004"/>
    <w:rsid w:val="007E332B"/>
    <w:rsid w:val="007E3BD5"/>
    <w:rsid w:val="007E4A6A"/>
    <w:rsid w:val="007E7A48"/>
    <w:rsid w:val="007F07F6"/>
    <w:rsid w:val="007F3263"/>
    <w:rsid w:val="007F4026"/>
    <w:rsid w:val="007F413B"/>
    <w:rsid w:val="00801F20"/>
    <w:rsid w:val="00802BB8"/>
    <w:rsid w:val="00804093"/>
    <w:rsid w:val="0080716B"/>
    <w:rsid w:val="00807B27"/>
    <w:rsid w:val="00812FD2"/>
    <w:rsid w:val="008159E0"/>
    <w:rsid w:val="00816121"/>
    <w:rsid w:val="008165A4"/>
    <w:rsid w:val="00817ACF"/>
    <w:rsid w:val="00821420"/>
    <w:rsid w:val="00823856"/>
    <w:rsid w:val="00824927"/>
    <w:rsid w:val="00826F0F"/>
    <w:rsid w:val="00826F42"/>
    <w:rsid w:val="00826F61"/>
    <w:rsid w:val="008301E0"/>
    <w:rsid w:val="008307F9"/>
    <w:rsid w:val="00833EBD"/>
    <w:rsid w:val="00834D2B"/>
    <w:rsid w:val="008358B7"/>
    <w:rsid w:val="00837F05"/>
    <w:rsid w:val="00840C06"/>
    <w:rsid w:val="0084200A"/>
    <w:rsid w:val="00843725"/>
    <w:rsid w:val="00844408"/>
    <w:rsid w:val="0084738C"/>
    <w:rsid w:val="00847BF6"/>
    <w:rsid w:val="00852BC4"/>
    <w:rsid w:val="00853C67"/>
    <w:rsid w:val="0085616B"/>
    <w:rsid w:val="008564F4"/>
    <w:rsid w:val="00856D1B"/>
    <w:rsid w:val="008577B9"/>
    <w:rsid w:val="00861392"/>
    <w:rsid w:val="00865FE4"/>
    <w:rsid w:val="00867D1C"/>
    <w:rsid w:val="0087080E"/>
    <w:rsid w:val="00872A9B"/>
    <w:rsid w:val="00872ED7"/>
    <w:rsid w:val="008752E4"/>
    <w:rsid w:val="00880115"/>
    <w:rsid w:val="00881C4D"/>
    <w:rsid w:val="00881D38"/>
    <w:rsid w:val="00881E8D"/>
    <w:rsid w:val="008837F0"/>
    <w:rsid w:val="00884B8B"/>
    <w:rsid w:val="008867B4"/>
    <w:rsid w:val="0088760D"/>
    <w:rsid w:val="00887E1F"/>
    <w:rsid w:val="0089150F"/>
    <w:rsid w:val="00892CB2"/>
    <w:rsid w:val="00894696"/>
    <w:rsid w:val="008952BB"/>
    <w:rsid w:val="008956FE"/>
    <w:rsid w:val="008A0335"/>
    <w:rsid w:val="008A0C02"/>
    <w:rsid w:val="008A2543"/>
    <w:rsid w:val="008A262C"/>
    <w:rsid w:val="008A3901"/>
    <w:rsid w:val="008A3BD9"/>
    <w:rsid w:val="008A3C57"/>
    <w:rsid w:val="008A4C18"/>
    <w:rsid w:val="008A4FA8"/>
    <w:rsid w:val="008A63A1"/>
    <w:rsid w:val="008A6F9C"/>
    <w:rsid w:val="008B6D43"/>
    <w:rsid w:val="008C2705"/>
    <w:rsid w:val="008C2858"/>
    <w:rsid w:val="008C3547"/>
    <w:rsid w:val="008C3D28"/>
    <w:rsid w:val="008C52FC"/>
    <w:rsid w:val="008D0FC6"/>
    <w:rsid w:val="008D1373"/>
    <w:rsid w:val="008D243D"/>
    <w:rsid w:val="008D6CEE"/>
    <w:rsid w:val="008E1C8A"/>
    <w:rsid w:val="008E228A"/>
    <w:rsid w:val="008E3EE5"/>
    <w:rsid w:val="008E487A"/>
    <w:rsid w:val="008E6724"/>
    <w:rsid w:val="008F062B"/>
    <w:rsid w:val="008F2097"/>
    <w:rsid w:val="008F35AA"/>
    <w:rsid w:val="008F4639"/>
    <w:rsid w:val="008F4654"/>
    <w:rsid w:val="008F5AF9"/>
    <w:rsid w:val="008F5C86"/>
    <w:rsid w:val="008F6A1A"/>
    <w:rsid w:val="008F7C24"/>
    <w:rsid w:val="009031E3"/>
    <w:rsid w:val="00903ED8"/>
    <w:rsid w:val="00905173"/>
    <w:rsid w:val="0090744B"/>
    <w:rsid w:val="0091010E"/>
    <w:rsid w:val="00914226"/>
    <w:rsid w:val="00914E01"/>
    <w:rsid w:val="0091500A"/>
    <w:rsid w:val="009161C3"/>
    <w:rsid w:val="009163F5"/>
    <w:rsid w:val="0091659A"/>
    <w:rsid w:val="009170A0"/>
    <w:rsid w:val="00921CCB"/>
    <w:rsid w:val="009222E6"/>
    <w:rsid w:val="00924484"/>
    <w:rsid w:val="00924FA4"/>
    <w:rsid w:val="00926FB8"/>
    <w:rsid w:val="00930019"/>
    <w:rsid w:val="009304A5"/>
    <w:rsid w:val="009310B3"/>
    <w:rsid w:val="009321BD"/>
    <w:rsid w:val="00933E61"/>
    <w:rsid w:val="009347DF"/>
    <w:rsid w:val="00934DFF"/>
    <w:rsid w:val="00936C0C"/>
    <w:rsid w:val="00941406"/>
    <w:rsid w:val="00942AE4"/>
    <w:rsid w:val="0094384A"/>
    <w:rsid w:val="0094386C"/>
    <w:rsid w:val="00944482"/>
    <w:rsid w:val="00946622"/>
    <w:rsid w:val="00946BC3"/>
    <w:rsid w:val="00953C99"/>
    <w:rsid w:val="00953E9E"/>
    <w:rsid w:val="009546BB"/>
    <w:rsid w:val="00956403"/>
    <w:rsid w:val="009573C8"/>
    <w:rsid w:val="00963298"/>
    <w:rsid w:val="00970E53"/>
    <w:rsid w:val="0097342C"/>
    <w:rsid w:val="00973772"/>
    <w:rsid w:val="0097509C"/>
    <w:rsid w:val="00975F09"/>
    <w:rsid w:val="00976CFA"/>
    <w:rsid w:val="00976EA3"/>
    <w:rsid w:val="00980DB8"/>
    <w:rsid w:val="009828FA"/>
    <w:rsid w:val="00982F77"/>
    <w:rsid w:val="00985A2D"/>
    <w:rsid w:val="00990B43"/>
    <w:rsid w:val="0099137F"/>
    <w:rsid w:val="00991DB1"/>
    <w:rsid w:val="0099562E"/>
    <w:rsid w:val="00995773"/>
    <w:rsid w:val="009959AA"/>
    <w:rsid w:val="00995D61"/>
    <w:rsid w:val="00996588"/>
    <w:rsid w:val="00996B1C"/>
    <w:rsid w:val="00996F37"/>
    <w:rsid w:val="009A0E24"/>
    <w:rsid w:val="009A32F0"/>
    <w:rsid w:val="009A44C1"/>
    <w:rsid w:val="009A550E"/>
    <w:rsid w:val="009A60D5"/>
    <w:rsid w:val="009A763C"/>
    <w:rsid w:val="009B0F2A"/>
    <w:rsid w:val="009B1253"/>
    <w:rsid w:val="009B2173"/>
    <w:rsid w:val="009B2B9D"/>
    <w:rsid w:val="009B33B4"/>
    <w:rsid w:val="009B7907"/>
    <w:rsid w:val="009C2F1F"/>
    <w:rsid w:val="009C31B7"/>
    <w:rsid w:val="009C3B1D"/>
    <w:rsid w:val="009C5A0B"/>
    <w:rsid w:val="009D25B7"/>
    <w:rsid w:val="009D321D"/>
    <w:rsid w:val="009D79CB"/>
    <w:rsid w:val="009E33C7"/>
    <w:rsid w:val="009E4C40"/>
    <w:rsid w:val="009E69EF"/>
    <w:rsid w:val="009F1264"/>
    <w:rsid w:val="009F1B1B"/>
    <w:rsid w:val="009F2E04"/>
    <w:rsid w:val="009F60B1"/>
    <w:rsid w:val="00A00CB4"/>
    <w:rsid w:val="00A00E9F"/>
    <w:rsid w:val="00A01D3D"/>
    <w:rsid w:val="00A01FA8"/>
    <w:rsid w:val="00A02A16"/>
    <w:rsid w:val="00A02B82"/>
    <w:rsid w:val="00A0336D"/>
    <w:rsid w:val="00A03734"/>
    <w:rsid w:val="00A07A86"/>
    <w:rsid w:val="00A07F0E"/>
    <w:rsid w:val="00A15EA2"/>
    <w:rsid w:val="00A1698B"/>
    <w:rsid w:val="00A249B9"/>
    <w:rsid w:val="00A255B5"/>
    <w:rsid w:val="00A25BD5"/>
    <w:rsid w:val="00A2792C"/>
    <w:rsid w:val="00A33D98"/>
    <w:rsid w:val="00A345E2"/>
    <w:rsid w:val="00A369DC"/>
    <w:rsid w:val="00A40217"/>
    <w:rsid w:val="00A424C9"/>
    <w:rsid w:val="00A436A6"/>
    <w:rsid w:val="00A43CE2"/>
    <w:rsid w:val="00A46FE3"/>
    <w:rsid w:val="00A51D5A"/>
    <w:rsid w:val="00A526A9"/>
    <w:rsid w:val="00A52D0B"/>
    <w:rsid w:val="00A5496B"/>
    <w:rsid w:val="00A565E8"/>
    <w:rsid w:val="00A56DDD"/>
    <w:rsid w:val="00A56FCD"/>
    <w:rsid w:val="00A60582"/>
    <w:rsid w:val="00A62785"/>
    <w:rsid w:val="00A6373B"/>
    <w:rsid w:val="00A645CC"/>
    <w:rsid w:val="00A67809"/>
    <w:rsid w:val="00A70AD8"/>
    <w:rsid w:val="00A70DCD"/>
    <w:rsid w:val="00A71145"/>
    <w:rsid w:val="00A7618F"/>
    <w:rsid w:val="00A76D2A"/>
    <w:rsid w:val="00A80D0B"/>
    <w:rsid w:val="00A82B8F"/>
    <w:rsid w:val="00A87644"/>
    <w:rsid w:val="00A93B51"/>
    <w:rsid w:val="00A93C0F"/>
    <w:rsid w:val="00A93C3A"/>
    <w:rsid w:val="00A93E3A"/>
    <w:rsid w:val="00A9488A"/>
    <w:rsid w:val="00A948DA"/>
    <w:rsid w:val="00A9539E"/>
    <w:rsid w:val="00AA0014"/>
    <w:rsid w:val="00AA1A4E"/>
    <w:rsid w:val="00AA3626"/>
    <w:rsid w:val="00AA564C"/>
    <w:rsid w:val="00AA5B39"/>
    <w:rsid w:val="00AA5F8D"/>
    <w:rsid w:val="00AB29B2"/>
    <w:rsid w:val="00AB3807"/>
    <w:rsid w:val="00AB72CB"/>
    <w:rsid w:val="00AC0942"/>
    <w:rsid w:val="00AC1EBA"/>
    <w:rsid w:val="00AC2069"/>
    <w:rsid w:val="00AC2A8A"/>
    <w:rsid w:val="00AC36AA"/>
    <w:rsid w:val="00AC4F67"/>
    <w:rsid w:val="00AC4FBA"/>
    <w:rsid w:val="00AC72EA"/>
    <w:rsid w:val="00AD04A7"/>
    <w:rsid w:val="00AD4328"/>
    <w:rsid w:val="00AD4C29"/>
    <w:rsid w:val="00AE09A3"/>
    <w:rsid w:val="00AF0C7A"/>
    <w:rsid w:val="00AF0E97"/>
    <w:rsid w:val="00AF0EEF"/>
    <w:rsid w:val="00AF13F6"/>
    <w:rsid w:val="00AF29D8"/>
    <w:rsid w:val="00AF76D8"/>
    <w:rsid w:val="00B00CEE"/>
    <w:rsid w:val="00B00DAB"/>
    <w:rsid w:val="00B03884"/>
    <w:rsid w:val="00B050F1"/>
    <w:rsid w:val="00B0656F"/>
    <w:rsid w:val="00B069F4"/>
    <w:rsid w:val="00B07EC4"/>
    <w:rsid w:val="00B113B9"/>
    <w:rsid w:val="00B146BE"/>
    <w:rsid w:val="00B20BF1"/>
    <w:rsid w:val="00B23352"/>
    <w:rsid w:val="00B24695"/>
    <w:rsid w:val="00B25AFF"/>
    <w:rsid w:val="00B260EF"/>
    <w:rsid w:val="00B27252"/>
    <w:rsid w:val="00B27C1B"/>
    <w:rsid w:val="00B27EDA"/>
    <w:rsid w:val="00B3082D"/>
    <w:rsid w:val="00B3536C"/>
    <w:rsid w:val="00B43973"/>
    <w:rsid w:val="00B441DA"/>
    <w:rsid w:val="00B4683D"/>
    <w:rsid w:val="00B522AA"/>
    <w:rsid w:val="00B53CC9"/>
    <w:rsid w:val="00B54AD2"/>
    <w:rsid w:val="00B54D2E"/>
    <w:rsid w:val="00B54ECE"/>
    <w:rsid w:val="00B557D3"/>
    <w:rsid w:val="00B55BF4"/>
    <w:rsid w:val="00B576AB"/>
    <w:rsid w:val="00B60047"/>
    <w:rsid w:val="00B61FA4"/>
    <w:rsid w:val="00B63389"/>
    <w:rsid w:val="00B63996"/>
    <w:rsid w:val="00B64FB8"/>
    <w:rsid w:val="00B665F4"/>
    <w:rsid w:val="00B66E36"/>
    <w:rsid w:val="00B67AA8"/>
    <w:rsid w:val="00B67E7A"/>
    <w:rsid w:val="00B71141"/>
    <w:rsid w:val="00B7259E"/>
    <w:rsid w:val="00B72F63"/>
    <w:rsid w:val="00B80990"/>
    <w:rsid w:val="00B851DF"/>
    <w:rsid w:val="00B85312"/>
    <w:rsid w:val="00B85E98"/>
    <w:rsid w:val="00B85FF0"/>
    <w:rsid w:val="00B8730A"/>
    <w:rsid w:val="00B87C13"/>
    <w:rsid w:val="00B90597"/>
    <w:rsid w:val="00B90608"/>
    <w:rsid w:val="00B916AA"/>
    <w:rsid w:val="00B91C22"/>
    <w:rsid w:val="00B938B2"/>
    <w:rsid w:val="00B94811"/>
    <w:rsid w:val="00B94D8F"/>
    <w:rsid w:val="00BA1363"/>
    <w:rsid w:val="00BA3198"/>
    <w:rsid w:val="00BA53E4"/>
    <w:rsid w:val="00BA7CFE"/>
    <w:rsid w:val="00BB21A5"/>
    <w:rsid w:val="00BB31EE"/>
    <w:rsid w:val="00BB496F"/>
    <w:rsid w:val="00BC1DF5"/>
    <w:rsid w:val="00BC223F"/>
    <w:rsid w:val="00BC2E70"/>
    <w:rsid w:val="00BC45C1"/>
    <w:rsid w:val="00BC507A"/>
    <w:rsid w:val="00BC6185"/>
    <w:rsid w:val="00BC67C5"/>
    <w:rsid w:val="00BD05A4"/>
    <w:rsid w:val="00BD11B6"/>
    <w:rsid w:val="00BD2A96"/>
    <w:rsid w:val="00BD317B"/>
    <w:rsid w:val="00BD383E"/>
    <w:rsid w:val="00BD6D60"/>
    <w:rsid w:val="00BE0C0F"/>
    <w:rsid w:val="00BE2F6E"/>
    <w:rsid w:val="00BF1092"/>
    <w:rsid w:val="00BF1CB3"/>
    <w:rsid w:val="00BF4B77"/>
    <w:rsid w:val="00BF51C0"/>
    <w:rsid w:val="00BF6B18"/>
    <w:rsid w:val="00BF76F5"/>
    <w:rsid w:val="00C00351"/>
    <w:rsid w:val="00C017A3"/>
    <w:rsid w:val="00C022D8"/>
    <w:rsid w:val="00C02D99"/>
    <w:rsid w:val="00C04274"/>
    <w:rsid w:val="00C057FA"/>
    <w:rsid w:val="00C05B8D"/>
    <w:rsid w:val="00C11334"/>
    <w:rsid w:val="00C11546"/>
    <w:rsid w:val="00C134E1"/>
    <w:rsid w:val="00C14A8F"/>
    <w:rsid w:val="00C160E5"/>
    <w:rsid w:val="00C17550"/>
    <w:rsid w:val="00C25A54"/>
    <w:rsid w:val="00C25CB7"/>
    <w:rsid w:val="00C31217"/>
    <w:rsid w:val="00C3171E"/>
    <w:rsid w:val="00C342E7"/>
    <w:rsid w:val="00C37673"/>
    <w:rsid w:val="00C378ED"/>
    <w:rsid w:val="00C410DD"/>
    <w:rsid w:val="00C52259"/>
    <w:rsid w:val="00C52753"/>
    <w:rsid w:val="00C52E2A"/>
    <w:rsid w:val="00C52E5F"/>
    <w:rsid w:val="00C5322E"/>
    <w:rsid w:val="00C53383"/>
    <w:rsid w:val="00C542AE"/>
    <w:rsid w:val="00C54654"/>
    <w:rsid w:val="00C56D58"/>
    <w:rsid w:val="00C57D75"/>
    <w:rsid w:val="00C605F0"/>
    <w:rsid w:val="00C60B07"/>
    <w:rsid w:val="00C60BC8"/>
    <w:rsid w:val="00C6261E"/>
    <w:rsid w:val="00C63BA7"/>
    <w:rsid w:val="00C644A3"/>
    <w:rsid w:val="00C65F40"/>
    <w:rsid w:val="00C6632F"/>
    <w:rsid w:val="00C7238D"/>
    <w:rsid w:val="00C734FB"/>
    <w:rsid w:val="00C73E52"/>
    <w:rsid w:val="00C7553A"/>
    <w:rsid w:val="00C76564"/>
    <w:rsid w:val="00C822B3"/>
    <w:rsid w:val="00C824F0"/>
    <w:rsid w:val="00C8429A"/>
    <w:rsid w:val="00C900CA"/>
    <w:rsid w:val="00C90C82"/>
    <w:rsid w:val="00C9159F"/>
    <w:rsid w:val="00C96524"/>
    <w:rsid w:val="00C978EA"/>
    <w:rsid w:val="00CA4CA8"/>
    <w:rsid w:val="00CA7310"/>
    <w:rsid w:val="00CB2DCE"/>
    <w:rsid w:val="00CB2FEF"/>
    <w:rsid w:val="00CB3FB6"/>
    <w:rsid w:val="00CB78F3"/>
    <w:rsid w:val="00CC07CC"/>
    <w:rsid w:val="00CC24A2"/>
    <w:rsid w:val="00CC57FE"/>
    <w:rsid w:val="00CC66F4"/>
    <w:rsid w:val="00CC6B2E"/>
    <w:rsid w:val="00CC73EC"/>
    <w:rsid w:val="00CC7F1B"/>
    <w:rsid w:val="00CD2462"/>
    <w:rsid w:val="00CD62DE"/>
    <w:rsid w:val="00CD6C01"/>
    <w:rsid w:val="00CD6EF8"/>
    <w:rsid w:val="00CD7FD2"/>
    <w:rsid w:val="00CE1108"/>
    <w:rsid w:val="00CE4360"/>
    <w:rsid w:val="00CE4925"/>
    <w:rsid w:val="00CE4FB7"/>
    <w:rsid w:val="00CE6F17"/>
    <w:rsid w:val="00CF1682"/>
    <w:rsid w:val="00CF273B"/>
    <w:rsid w:val="00CF2820"/>
    <w:rsid w:val="00CF2D14"/>
    <w:rsid w:val="00CF3C15"/>
    <w:rsid w:val="00CF3C51"/>
    <w:rsid w:val="00CF43C4"/>
    <w:rsid w:val="00D02317"/>
    <w:rsid w:val="00D025A2"/>
    <w:rsid w:val="00D0353A"/>
    <w:rsid w:val="00D04084"/>
    <w:rsid w:val="00D045BA"/>
    <w:rsid w:val="00D06E6D"/>
    <w:rsid w:val="00D104F0"/>
    <w:rsid w:val="00D11FB0"/>
    <w:rsid w:val="00D12F3F"/>
    <w:rsid w:val="00D13DBB"/>
    <w:rsid w:val="00D15269"/>
    <w:rsid w:val="00D168D5"/>
    <w:rsid w:val="00D1794F"/>
    <w:rsid w:val="00D2069A"/>
    <w:rsid w:val="00D224EF"/>
    <w:rsid w:val="00D2398F"/>
    <w:rsid w:val="00D32EB7"/>
    <w:rsid w:val="00D35B45"/>
    <w:rsid w:val="00D36D92"/>
    <w:rsid w:val="00D36F9D"/>
    <w:rsid w:val="00D40290"/>
    <w:rsid w:val="00D40A54"/>
    <w:rsid w:val="00D4297B"/>
    <w:rsid w:val="00D42ACC"/>
    <w:rsid w:val="00D43964"/>
    <w:rsid w:val="00D43F02"/>
    <w:rsid w:val="00D43F2E"/>
    <w:rsid w:val="00D44F80"/>
    <w:rsid w:val="00D4524C"/>
    <w:rsid w:val="00D5117E"/>
    <w:rsid w:val="00D527FB"/>
    <w:rsid w:val="00D545F4"/>
    <w:rsid w:val="00D553AD"/>
    <w:rsid w:val="00D615FC"/>
    <w:rsid w:val="00D6387C"/>
    <w:rsid w:val="00D6572A"/>
    <w:rsid w:val="00D70BF5"/>
    <w:rsid w:val="00D712A9"/>
    <w:rsid w:val="00D71C42"/>
    <w:rsid w:val="00D72C87"/>
    <w:rsid w:val="00D749E3"/>
    <w:rsid w:val="00D76625"/>
    <w:rsid w:val="00D77199"/>
    <w:rsid w:val="00D85B42"/>
    <w:rsid w:val="00D867B1"/>
    <w:rsid w:val="00D87EA5"/>
    <w:rsid w:val="00D95A08"/>
    <w:rsid w:val="00DA0FB9"/>
    <w:rsid w:val="00DA2197"/>
    <w:rsid w:val="00DA3370"/>
    <w:rsid w:val="00DA4D61"/>
    <w:rsid w:val="00DA6461"/>
    <w:rsid w:val="00DA668B"/>
    <w:rsid w:val="00DA7A5C"/>
    <w:rsid w:val="00DB086C"/>
    <w:rsid w:val="00DB3C7D"/>
    <w:rsid w:val="00DB5217"/>
    <w:rsid w:val="00DB58A8"/>
    <w:rsid w:val="00DB6228"/>
    <w:rsid w:val="00DC1AE1"/>
    <w:rsid w:val="00DC2354"/>
    <w:rsid w:val="00DC42B7"/>
    <w:rsid w:val="00DC48BE"/>
    <w:rsid w:val="00DC7ADC"/>
    <w:rsid w:val="00DC7B9F"/>
    <w:rsid w:val="00DD1988"/>
    <w:rsid w:val="00DD19B4"/>
    <w:rsid w:val="00DD41E5"/>
    <w:rsid w:val="00DD6AD7"/>
    <w:rsid w:val="00DD6DDF"/>
    <w:rsid w:val="00DD6E8F"/>
    <w:rsid w:val="00DD7C25"/>
    <w:rsid w:val="00DD7E6D"/>
    <w:rsid w:val="00DE0297"/>
    <w:rsid w:val="00DE1357"/>
    <w:rsid w:val="00DE650E"/>
    <w:rsid w:val="00DE6C70"/>
    <w:rsid w:val="00DE6FD3"/>
    <w:rsid w:val="00DE7E30"/>
    <w:rsid w:val="00DF0BC9"/>
    <w:rsid w:val="00DF7FCD"/>
    <w:rsid w:val="00E02102"/>
    <w:rsid w:val="00E0310F"/>
    <w:rsid w:val="00E0592A"/>
    <w:rsid w:val="00E073B0"/>
    <w:rsid w:val="00E12847"/>
    <w:rsid w:val="00E13718"/>
    <w:rsid w:val="00E14812"/>
    <w:rsid w:val="00E15383"/>
    <w:rsid w:val="00E15EA5"/>
    <w:rsid w:val="00E20D79"/>
    <w:rsid w:val="00E26EB9"/>
    <w:rsid w:val="00E31118"/>
    <w:rsid w:val="00E3162A"/>
    <w:rsid w:val="00E33430"/>
    <w:rsid w:val="00E336D8"/>
    <w:rsid w:val="00E33C26"/>
    <w:rsid w:val="00E34A4A"/>
    <w:rsid w:val="00E3568D"/>
    <w:rsid w:val="00E37500"/>
    <w:rsid w:val="00E3770F"/>
    <w:rsid w:val="00E37CBB"/>
    <w:rsid w:val="00E40433"/>
    <w:rsid w:val="00E405A2"/>
    <w:rsid w:val="00E4181C"/>
    <w:rsid w:val="00E42777"/>
    <w:rsid w:val="00E42AE5"/>
    <w:rsid w:val="00E43AE1"/>
    <w:rsid w:val="00E45EA5"/>
    <w:rsid w:val="00E4618D"/>
    <w:rsid w:val="00E46A35"/>
    <w:rsid w:val="00E50423"/>
    <w:rsid w:val="00E53CEA"/>
    <w:rsid w:val="00E543F4"/>
    <w:rsid w:val="00E552AA"/>
    <w:rsid w:val="00E559A8"/>
    <w:rsid w:val="00E559B6"/>
    <w:rsid w:val="00E57379"/>
    <w:rsid w:val="00E61C1F"/>
    <w:rsid w:val="00E62808"/>
    <w:rsid w:val="00E63903"/>
    <w:rsid w:val="00E63CE7"/>
    <w:rsid w:val="00E64AF4"/>
    <w:rsid w:val="00E66AE3"/>
    <w:rsid w:val="00E719E7"/>
    <w:rsid w:val="00E7211F"/>
    <w:rsid w:val="00E725B4"/>
    <w:rsid w:val="00E73291"/>
    <w:rsid w:val="00E74553"/>
    <w:rsid w:val="00E80201"/>
    <w:rsid w:val="00E81D0B"/>
    <w:rsid w:val="00E826ED"/>
    <w:rsid w:val="00E82C40"/>
    <w:rsid w:val="00E85C36"/>
    <w:rsid w:val="00E866B8"/>
    <w:rsid w:val="00E87F39"/>
    <w:rsid w:val="00E9155E"/>
    <w:rsid w:val="00E92494"/>
    <w:rsid w:val="00E94167"/>
    <w:rsid w:val="00E958A2"/>
    <w:rsid w:val="00E962B6"/>
    <w:rsid w:val="00E96CB8"/>
    <w:rsid w:val="00EA0D98"/>
    <w:rsid w:val="00EA19B2"/>
    <w:rsid w:val="00EA4C34"/>
    <w:rsid w:val="00EA4E85"/>
    <w:rsid w:val="00EA560E"/>
    <w:rsid w:val="00EA6760"/>
    <w:rsid w:val="00EB25D1"/>
    <w:rsid w:val="00EB572F"/>
    <w:rsid w:val="00EB6211"/>
    <w:rsid w:val="00EC198F"/>
    <w:rsid w:val="00EC1C92"/>
    <w:rsid w:val="00EC207D"/>
    <w:rsid w:val="00EC382B"/>
    <w:rsid w:val="00EC5D2D"/>
    <w:rsid w:val="00EC657A"/>
    <w:rsid w:val="00ED114F"/>
    <w:rsid w:val="00ED230E"/>
    <w:rsid w:val="00ED37FA"/>
    <w:rsid w:val="00ED50DD"/>
    <w:rsid w:val="00ED612C"/>
    <w:rsid w:val="00ED676E"/>
    <w:rsid w:val="00EE0668"/>
    <w:rsid w:val="00EE0B77"/>
    <w:rsid w:val="00EE2278"/>
    <w:rsid w:val="00EE4D79"/>
    <w:rsid w:val="00EE63A1"/>
    <w:rsid w:val="00EE6D0D"/>
    <w:rsid w:val="00EF0C92"/>
    <w:rsid w:val="00EF1113"/>
    <w:rsid w:val="00EF2C15"/>
    <w:rsid w:val="00EF2FAD"/>
    <w:rsid w:val="00EF382C"/>
    <w:rsid w:val="00EF3FD5"/>
    <w:rsid w:val="00EF43E1"/>
    <w:rsid w:val="00EF7B11"/>
    <w:rsid w:val="00F012EC"/>
    <w:rsid w:val="00F026DB"/>
    <w:rsid w:val="00F057E7"/>
    <w:rsid w:val="00F1529E"/>
    <w:rsid w:val="00F157FE"/>
    <w:rsid w:val="00F15828"/>
    <w:rsid w:val="00F163EE"/>
    <w:rsid w:val="00F1643C"/>
    <w:rsid w:val="00F17F4B"/>
    <w:rsid w:val="00F22209"/>
    <w:rsid w:val="00F227F6"/>
    <w:rsid w:val="00F231A4"/>
    <w:rsid w:val="00F2477C"/>
    <w:rsid w:val="00F26979"/>
    <w:rsid w:val="00F270C0"/>
    <w:rsid w:val="00F30EE0"/>
    <w:rsid w:val="00F30FF6"/>
    <w:rsid w:val="00F31433"/>
    <w:rsid w:val="00F37947"/>
    <w:rsid w:val="00F40A7F"/>
    <w:rsid w:val="00F40B53"/>
    <w:rsid w:val="00F41B81"/>
    <w:rsid w:val="00F4270D"/>
    <w:rsid w:val="00F44191"/>
    <w:rsid w:val="00F4429F"/>
    <w:rsid w:val="00F45E5A"/>
    <w:rsid w:val="00F461EF"/>
    <w:rsid w:val="00F46721"/>
    <w:rsid w:val="00F505DE"/>
    <w:rsid w:val="00F544FB"/>
    <w:rsid w:val="00F54563"/>
    <w:rsid w:val="00F55F94"/>
    <w:rsid w:val="00F5749D"/>
    <w:rsid w:val="00F578D6"/>
    <w:rsid w:val="00F60561"/>
    <w:rsid w:val="00F62741"/>
    <w:rsid w:val="00F62B82"/>
    <w:rsid w:val="00F64149"/>
    <w:rsid w:val="00F65FF9"/>
    <w:rsid w:val="00F70385"/>
    <w:rsid w:val="00F7194C"/>
    <w:rsid w:val="00F731C6"/>
    <w:rsid w:val="00F73583"/>
    <w:rsid w:val="00F74727"/>
    <w:rsid w:val="00F755CA"/>
    <w:rsid w:val="00F75D1E"/>
    <w:rsid w:val="00F77321"/>
    <w:rsid w:val="00F779A6"/>
    <w:rsid w:val="00F8370B"/>
    <w:rsid w:val="00F84C80"/>
    <w:rsid w:val="00F8554A"/>
    <w:rsid w:val="00F91C64"/>
    <w:rsid w:val="00F92135"/>
    <w:rsid w:val="00F93E4C"/>
    <w:rsid w:val="00F9412C"/>
    <w:rsid w:val="00F95E9F"/>
    <w:rsid w:val="00F968D6"/>
    <w:rsid w:val="00F96B03"/>
    <w:rsid w:val="00FA1591"/>
    <w:rsid w:val="00FA3465"/>
    <w:rsid w:val="00FA75D1"/>
    <w:rsid w:val="00FB1742"/>
    <w:rsid w:val="00FB26D8"/>
    <w:rsid w:val="00FB62AF"/>
    <w:rsid w:val="00FB667D"/>
    <w:rsid w:val="00FB71A3"/>
    <w:rsid w:val="00FC1D4C"/>
    <w:rsid w:val="00FC1F84"/>
    <w:rsid w:val="00FC256C"/>
    <w:rsid w:val="00FC4294"/>
    <w:rsid w:val="00FC49A9"/>
    <w:rsid w:val="00FC4AC8"/>
    <w:rsid w:val="00FC4BD0"/>
    <w:rsid w:val="00FC5F27"/>
    <w:rsid w:val="00FC7837"/>
    <w:rsid w:val="00FC7D54"/>
    <w:rsid w:val="00FC7E2F"/>
    <w:rsid w:val="00FD06C4"/>
    <w:rsid w:val="00FD170B"/>
    <w:rsid w:val="00FD48E1"/>
    <w:rsid w:val="00FD4E54"/>
    <w:rsid w:val="00FD58F2"/>
    <w:rsid w:val="00FD6330"/>
    <w:rsid w:val="00FD663B"/>
    <w:rsid w:val="00FD68A5"/>
    <w:rsid w:val="00FD7BDD"/>
    <w:rsid w:val="00FD7DEF"/>
    <w:rsid w:val="00FE0650"/>
    <w:rsid w:val="00FE0755"/>
    <w:rsid w:val="00FE18A3"/>
    <w:rsid w:val="00FE200B"/>
    <w:rsid w:val="00FE2848"/>
    <w:rsid w:val="00FE375B"/>
    <w:rsid w:val="00FE39C1"/>
    <w:rsid w:val="00FE5A70"/>
    <w:rsid w:val="00FE5D40"/>
    <w:rsid w:val="00FE69E0"/>
    <w:rsid w:val="00FF3AE5"/>
    <w:rsid w:val="00FF6A7A"/>
    <w:rsid w:val="00FF7A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chartTrackingRefBased/>
  <w15:docId w15:val="{9AD40CA4-8421-4D9B-A258-5B0793D7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numPr>
        <w:numId w:val="1"/>
      </w:numPr>
      <w:jc w:val="right"/>
      <w:outlineLvl w:val="0"/>
    </w:pPr>
    <w:rPr>
      <w:sz w:val="28"/>
      <w:szCs w:val="28"/>
    </w:rPr>
  </w:style>
  <w:style w:type="paragraph" w:styleId="Heading2">
    <w:name w:val="heading 2"/>
    <w:basedOn w:val="Normal"/>
    <w:next w:val="Normal"/>
    <w:qFormat/>
    <w:pPr>
      <w:keepNext/>
      <w:numPr>
        <w:ilvl w:val="1"/>
        <w:numId w:val="1"/>
      </w:numPr>
      <w:jc w:val="center"/>
      <w:outlineLvl w:val="1"/>
    </w:pPr>
    <w:rPr>
      <w:sz w:val="28"/>
      <w:szCs w:val="28"/>
      <w:lang w:val="lv-LV"/>
    </w:rPr>
  </w:style>
  <w:style w:type="paragraph" w:styleId="Heading3">
    <w:name w:val="heading 3"/>
    <w:basedOn w:val="Normal"/>
    <w:next w:val="Normal"/>
    <w:qFormat/>
    <w:pPr>
      <w:keepNext/>
      <w:numPr>
        <w:ilvl w:val="2"/>
        <w:numId w:val="1"/>
      </w:numPr>
      <w:jc w:val="right"/>
      <w:outlineLvl w:val="2"/>
    </w:pPr>
    <w:rPr>
      <w:b/>
      <w:bCs/>
      <w:sz w:val="24"/>
      <w:szCs w:val="24"/>
      <w:lang w:val="en-GB"/>
    </w:rPr>
  </w:style>
  <w:style w:type="paragraph" w:styleId="Heading5">
    <w:name w:val="heading 5"/>
    <w:basedOn w:val="Normal"/>
    <w:next w:val="Normal"/>
    <w:qFormat/>
    <w:pPr>
      <w:keepNext/>
      <w:numPr>
        <w:ilvl w:val="4"/>
        <w:numId w:val="1"/>
      </w:numPr>
      <w:jc w:val="right"/>
      <w:outlineLvl w:val="4"/>
    </w:pPr>
    <w:rPr>
      <w:b/>
      <w:bCs/>
      <w:sz w:val="28"/>
      <w:szCs w:val="28"/>
    </w:rPr>
  </w:style>
  <w:style w:type="paragraph" w:styleId="Heading6">
    <w:name w:val="heading 6"/>
    <w:basedOn w:val="Normal"/>
    <w:next w:val="Normal"/>
    <w:qFormat/>
    <w:pPr>
      <w:keepNext/>
      <w:numPr>
        <w:ilvl w:val="5"/>
        <w:numId w:val="1"/>
      </w:numPr>
      <w:outlineLvl w:val="5"/>
    </w:pPr>
    <w:rPr>
      <w:b/>
      <w:bCs/>
      <w:sz w:val="24"/>
      <w:szCs w:val="24"/>
      <w:lang w:val="lv-LV"/>
    </w:rPr>
  </w:style>
  <w:style w:type="character" w:default="1" w:styleId="DefaultParagraphFont">
    <w:name w:val="Default Paragraph Font"/>
    <w:aliases w:val="Default Paragraph Font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b w:val="0"/>
      <w:i w:val="0"/>
      <w:sz w:val="28"/>
      <w:szCs w:val="28"/>
    </w:rPr>
  </w:style>
  <w:style w:type="character" w:customStyle="1" w:styleId="WW8Num2z1">
    <w:name w:val="WW8Num2z1"/>
    <w:rPr>
      <w:i w:val="0"/>
      <w:color w:val="auto"/>
    </w:rPr>
  </w:style>
  <w:style w:type="character" w:customStyle="1" w:styleId="WW8Num3z0">
    <w:name w:val="WW8Num3z0"/>
    <w:rPr>
      <w:b w:val="0"/>
      <w:bCs w:val="0"/>
      <w:i w:val="0"/>
      <w:iCs w:val="0"/>
      <w:color w:val="auto"/>
      <w:sz w:val="28"/>
      <w:szCs w:val="28"/>
    </w:rPr>
  </w:style>
  <w:style w:type="character" w:customStyle="1" w:styleId="WW8Num4z0">
    <w:name w:val="WW8Num4z0"/>
    <w:rPr>
      <w:b w:val="0"/>
      <w:i w:val="0"/>
      <w:color w:val="auto"/>
      <w:sz w:val="28"/>
      <w:szCs w:val="28"/>
    </w:rPr>
  </w:style>
  <w:style w:type="character" w:customStyle="1" w:styleId="WW8Num4z1">
    <w:name w:val="WW8Num4z1"/>
    <w:rPr>
      <w:rFonts w:ascii="Arial" w:hAnsi="Arial"/>
      <w:b w:val="0"/>
      <w:i w:val="0"/>
      <w:color w:val="auto"/>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0">
    <w:name w:val="Default Paragraph Font_0"/>
  </w:style>
  <w:style w:type="character" w:styleId="Hyperlink">
    <w:name w:val="Hyperlink"/>
    <w:rPr>
      <w:color w:val="0000FF"/>
      <w:u w:val="single"/>
    </w:rPr>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jc w:val="both"/>
    </w:pPr>
    <w:rPr>
      <w:sz w:val="28"/>
      <w:szCs w:val="28"/>
      <w:lang w:val="x-none"/>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CommentReference">
    <w:name w:val="annotation reference"/>
    <w:rsid w:val="009321BD"/>
    <w:rPr>
      <w:sz w:val="16"/>
      <w:szCs w:val="16"/>
    </w:rPr>
  </w:style>
  <w:style w:type="paragraph" w:styleId="CommentText">
    <w:name w:val="annotation text"/>
    <w:basedOn w:val="Normal"/>
    <w:link w:val="CommentTextChar"/>
    <w:rsid w:val="009321BD"/>
  </w:style>
  <w:style w:type="character" w:customStyle="1" w:styleId="CommentTextChar">
    <w:name w:val="Comment Text Char"/>
    <w:link w:val="CommentText"/>
    <w:rsid w:val="009321BD"/>
    <w:rPr>
      <w:lang w:val="en-US" w:eastAsia="ar-SA"/>
    </w:rPr>
  </w:style>
  <w:style w:type="paragraph" w:styleId="CommentSubject">
    <w:name w:val="annotation subject"/>
    <w:basedOn w:val="CommentText"/>
    <w:next w:val="CommentText"/>
    <w:link w:val="CommentSubjectChar"/>
    <w:rsid w:val="009321BD"/>
    <w:rPr>
      <w:b/>
      <w:bCs/>
    </w:rPr>
  </w:style>
  <w:style w:type="character" w:customStyle="1" w:styleId="CommentSubjectChar">
    <w:name w:val="Comment Subject Char"/>
    <w:link w:val="CommentSubject"/>
    <w:rsid w:val="009321BD"/>
    <w:rPr>
      <w:b/>
      <w:bCs/>
      <w:lang w:val="en-US" w:eastAsia="ar-SA"/>
    </w:rPr>
  </w:style>
  <w:style w:type="paragraph" w:styleId="BalloonText">
    <w:name w:val="Balloon Text"/>
    <w:basedOn w:val="Normal"/>
    <w:link w:val="BalloonTextChar"/>
    <w:rsid w:val="009321BD"/>
    <w:rPr>
      <w:rFonts w:ascii="Tahoma" w:hAnsi="Tahoma"/>
      <w:sz w:val="16"/>
      <w:szCs w:val="16"/>
    </w:rPr>
  </w:style>
  <w:style w:type="character" w:customStyle="1" w:styleId="BalloonTextChar">
    <w:name w:val="Balloon Text Char"/>
    <w:link w:val="BalloonText"/>
    <w:rsid w:val="009321BD"/>
    <w:rPr>
      <w:rFonts w:ascii="Tahoma" w:hAnsi="Tahoma" w:cs="Tahoma"/>
      <w:sz w:val="16"/>
      <w:szCs w:val="16"/>
      <w:lang w:val="en-US" w:eastAsia="ar-SA"/>
    </w:rPr>
  </w:style>
  <w:style w:type="paragraph" w:customStyle="1" w:styleId="CharCharCharCharCharChar">
    <w:name w:val=" Char Char Char Char Char Char"/>
    <w:basedOn w:val="Normal"/>
    <w:next w:val="Normal"/>
    <w:rsid w:val="006460A4"/>
    <w:pPr>
      <w:suppressAutoHyphens w:val="0"/>
      <w:spacing w:after="160" w:line="240" w:lineRule="exact"/>
    </w:pPr>
    <w:rPr>
      <w:rFonts w:ascii="Tahoma" w:hAnsi="Tahoma"/>
      <w:sz w:val="24"/>
      <w:lang w:eastAsia="en-US"/>
    </w:rPr>
  </w:style>
  <w:style w:type="table" w:styleId="TableGrid">
    <w:name w:val="Table Grid"/>
    <w:basedOn w:val="TableNormal"/>
    <w:rsid w:val="0064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2EA"/>
    <w:pPr>
      <w:ind w:left="720"/>
    </w:pPr>
  </w:style>
  <w:style w:type="paragraph" w:customStyle="1" w:styleId="Char">
    <w:name w:val=" Char"/>
    <w:basedOn w:val="Normal"/>
    <w:next w:val="Normal"/>
    <w:rsid w:val="007239DB"/>
    <w:pPr>
      <w:suppressAutoHyphens w:val="0"/>
      <w:spacing w:after="160" w:line="240" w:lineRule="exact"/>
    </w:pPr>
    <w:rPr>
      <w:rFonts w:ascii="Tahoma" w:hAnsi="Tahoma"/>
      <w:sz w:val="24"/>
      <w:lang w:eastAsia="en-US"/>
    </w:rPr>
  </w:style>
  <w:style w:type="paragraph" w:styleId="BodyTextIndent">
    <w:name w:val="Body Text Indent"/>
    <w:basedOn w:val="Normal"/>
    <w:link w:val="BodyTextIndentChar"/>
    <w:rsid w:val="00DD41E5"/>
    <w:pPr>
      <w:spacing w:after="120"/>
      <w:ind w:left="283"/>
    </w:pPr>
  </w:style>
  <w:style w:type="character" w:customStyle="1" w:styleId="BodyTextIndentChar">
    <w:name w:val="Body Text Indent Char"/>
    <w:link w:val="BodyTextIndent"/>
    <w:rsid w:val="00DD41E5"/>
    <w:rPr>
      <w:lang w:val="en-US" w:eastAsia="ar-SA"/>
    </w:rPr>
  </w:style>
  <w:style w:type="paragraph" w:styleId="FootnoteText">
    <w:name w:val="footnote text"/>
    <w:basedOn w:val="Normal"/>
    <w:link w:val="FootnoteTextChar"/>
    <w:rsid w:val="0024687B"/>
  </w:style>
  <w:style w:type="character" w:customStyle="1" w:styleId="FootnoteTextChar">
    <w:name w:val="Footnote Text Char"/>
    <w:link w:val="FootnoteText"/>
    <w:rsid w:val="0024687B"/>
    <w:rPr>
      <w:lang w:val="en-US" w:eastAsia="ar-SA"/>
    </w:rPr>
  </w:style>
  <w:style w:type="character" w:styleId="FootnoteReference">
    <w:name w:val="footnote reference"/>
    <w:uiPriority w:val="99"/>
    <w:rsid w:val="0024687B"/>
    <w:rPr>
      <w:vertAlign w:val="superscript"/>
    </w:rPr>
  </w:style>
  <w:style w:type="paragraph" w:customStyle="1" w:styleId="tv213">
    <w:name w:val="tv213"/>
    <w:basedOn w:val="Normal"/>
    <w:rsid w:val="00CF273B"/>
    <w:pPr>
      <w:suppressAutoHyphens w:val="0"/>
      <w:spacing w:before="100" w:beforeAutospacing="1" w:after="100" w:afterAutospacing="1"/>
    </w:pPr>
    <w:rPr>
      <w:sz w:val="24"/>
      <w:szCs w:val="24"/>
      <w:lang w:val="lv-LV" w:eastAsia="lv-LV"/>
    </w:rPr>
  </w:style>
  <w:style w:type="character" w:customStyle="1" w:styleId="BodyTextChar">
    <w:name w:val="Body Text Char"/>
    <w:link w:val="BodyText"/>
    <w:rsid w:val="002F63C6"/>
    <w:rPr>
      <w:sz w:val="28"/>
      <w:szCs w:val="28"/>
      <w:lang w:eastAsia="ar-SA"/>
    </w:rPr>
  </w:style>
  <w:style w:type="character" w:styleId="UnresolvedMention">
    <w:name w:val="Unresolved Mention"/>
    <w:uiPriority w:val="99"/>
    <w:semiHidden/>
    <w:unhideWhenUsed/>
    <w:rsid w:val="006B3DFB"/>
    <w:rPr>
      <w:color w:val="605E5C"/>
      <w:shd w:val="clear" w:color="auto" w:fill="E1DFDD"/>
    </w:rPr>
  </w:style>
  <w:style w:type="character" w:styleId="Strong">
    <w:name w:val="Strong"/>
    <w:uiPriority w:val="22"/>
    <w:qFormat/>
    <w:rsid w:val="008A3BD9"/>
    <w:rPr>
      <w:b/>
      <w:bCs/>
    </w:rPr>
  </w:style>
  <w:style w:type="paragraph" w:styleId="NoSpacing">
    <w:name w:val="No Spacing"/>
    <w:uiPriority w:val="1"/>
    <w:qFormat/>
    <w:rsid w:val="009C2F1F"/>
    <w:rPr>
      <w:rFonts w:ascii="Calibri" w:eastAsia="Calibri" w:hAnsi="Calibri"/>
      <w:sz w:val="22"/>
      <w:szCs w:val="22"/>
      <w:lang w:val="en-US" w:eastAsia="en-US"/>
    </w:rPr>
  </w:style>
  <w:style w:type="paragraph" w:customStyle="1" w:styleId="RakstzCharCharRakstzCharCharRakstz">
    <w:name w:val=" Rakstz. Char Char Rakstz. Char Char Rakstz."/>
    <w:basedOn w:val="Normal"/>
    <w:rsid w:val="00535D8C"/>
    <w:pPr>
      <w:suppressAutoHyphens w:val="0"/>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7427">
      <w:bodyDiv w:val="1"/>
      <w:marLeft w:val="0"/>
      <w:marRight w:val="0"/>
      <w:marTop w:val="0"/>
      <w:marBottom w:val="0"/>
      <w:divBdr>
        <w:top w:val="none" w:sz="0" w:space="0" w:color="auto"/>
        <w:left w:val="none" w:sz="0" w:space="0" w:color="auto"/>
        <w:bottom w:val="none" w:sz="0" w:space="0" w:color="auto"/>
        <w:right w:val="none" w:sz="0" w:space="0" w:color="auto"/>
      </w:divBdr>
      <w:divsChild>
        <w:div w:id="458381563">
          <w:marLeft w:val="0"/>
          <w:marRight w:val="0"/>
          <w:marTop w:val="0"/>
          <w:marBottom w:val="0"/>
          <w:divBdr>
            <w:top w:val="none" w:sz="0" w:space="0" w:color="auto"/>
            <w:left w:val="none" w:sz="0" w:space="0" w:color="auto"/>
            <w:bottom w:val="none" w:sz="0" w:space="0" w:color="auto"/>
            <w:right w:val="none" w:sz="0" w:space="0" w:color="auto"/>
          </w:divBdr>
        </w:div>
        <w:div w:id="954749577">
          <w:marLeft w:val="0"/>
          <w:marRight w:val="0"/>
          <w:marTop w:val="0"/>
          <w:marBottom w:val="0"/>
          <w:divBdr>
            <w:top w:val="none" w:sz="0" w:space="0" w:color="auto"/>
            <w:left w:val="none" w:sz="0" w:space="0" w:color="auto"/>
            <w:bottom w:val="none" w:sz="0" w:space="0" w:color="auto"/>
            <w:right w:val="none" w:sz="0" w:space="0" w:color="auto"/>
          </w:divBdr>
        </w:div>
      </w:divsChild>
    </w:div>
    <w:div w:id="113327462">
      <w:bodyDiv w:val="1"/>
      <w:marLeft w:val="0"/>
      <w:marRight w:val="0"/>
      <w:marTop w:val="0"/>
      <w:marBottom w:val="0"/>
      <w:divBdr>
        <w:top w:val="none" w:sz="0" w:space="0" w:color="auto"/>
        <w:left w:val="none" w:sz="0" w:space="0" w:color="auto"/>
        <w:bottom w:val="none" w:sz="0" w:space="0" w:color="auto"/>
        <w:right w:val="none" w:sz="0" w:space="0" w:color="auto"/>
      </w:divBdr>
    </w:div>
    <w:div w:id="214053768">
      <w:bodyDiv w:val="1"/>
      <w:marLeft w:val="0"/>
      <w:marRight w:val="0"/>
      <w:marTop w:val="0"/>
      <w:marBottom w:val="0"/>
      <w:divBdr>
        <w:top w:val="none" w:sz="0" w:space="0" w:color="auto"/>
        <w:left w:val="none" w:sz="0" w:space="0" w:color="auto"/>
        <w:bottom w:val="none" w:sz="0" w:space="0" w:color="auto"/>
        <w:right w:val="none" w:sz="0" w:space="0" w:color="auto"/>
      </w:divBdr>
      <w:divsChild>
        <w:div w:id="127011756">
          <w:marLeft w:val="0"/>
          <w:marRight w:val="0"/>
          <w:marTop w:val="0"/>
          <w:marBottom w:val="0"/>
          <w:divBdr>
            <w:top w:val="none" w:sz="0" w:space="0" w:color="auto"/>
            <w:left w:val="none" w:sz="0" w:space="0" w:color="auto"/>
            <w:bottom w:val="none" w:sz="0" w:space="0" w:color="auto"/>
            <w:right w:val="none" w:sz="0" w:space="0" w:color="auto"/>
          </w:divBdr>
        </w:div>
        <w:div w:id="1142845795">
          <w:marLeft w:val="0"/>
          <w:marRight w:val="0"/>
          <w:marTop w:val="0"/>
          <w:marBottom w:val="0"/>
          <w:divBdr>
            <w:top w:val="none" w:sz="0" w:space="0" w:color="auto"/>
            <w:left w:val="none" w:sz="0" w:space="0" w:color="auto"/>
            <w:bottom w:val="none" w:sz="0" w:space="0" w:color="auto"/>
            <w:right w:val="none" w:sz="0" w:space="0" w:color="auto"/>
          </w:divBdr>
        </w:div>
        <w:div w:id="1840854143">
          <w:marLeft w:val="0"/>
          <w:marRight w:val="0"/>
          <w:marTop w:val="0"/>
          <w:marBottom w:val="0"/>
          <w:divBdr>
            <w:top w:val="none" w:sz="0" w:space="0" w:color="auto"/>
            <w:left w:val="none" w:sz="0" w:space="0" w:color="auto"/>
            <w:bottom w:val="none" w:sz="0" w:space="0" w:color="auto"/>
            <w:right w:val="none" w:sz="0" w:space="0" w:color="auto"/>
          </w:divBdr>
        </w:div>
      </w:divsChild>
    </w:div>
    <w:div w:id="458303329">
      <w:bodyDiv w:val="1"/>
      <w:marLeft w:val="0"/>
      <w:marRight w:val="0"/>
      <w:marTop w:val="0"/>
      <w:marBottom w:val="0"/>
      <w:divBdr>
        <w:top w:val="none" w:sz="0" w:space="0" w:color="auto"/>
        <w:left w:val="none" w:sz="0" w:space="0" w:color="auto"/>
        <w:bottom w:val="none" w:sz="0" w:space="0" w:color="auto"/>
        <w:right w:val="none" w:sz="0" w:space="0" w:color="auto"/>
      </w:divBdr>
    </w:div>
    <w:div w:id="177782251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s.gov.lv/" TargetMode="External"/><Relationship Id="rId13" Type="http://schemas.openxmlformats.org/officeDocument/2006/relationships/hyperlink" Target="mailto:vep.paligs@rs.gov.lv"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silvija.ludborza@rs.gov.lv"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vrk.rs.gov.lv/"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68995-grozijums-ministru-kabineta-2000-gada-26-septembra-noteikumos-nr-330-vakcinacijas-noteikumi-" TargetMode="External"/><Relationship Id="rId1" Type="http://schemas.openxmlformats.org/officeDocument/2006/relationships/hyperlink" Target="https://likumi.lv/ta/id/338249-noteikumi-par-svesvalodas-centralizeta-eksamena-visparejas-videjas-izglitibas-programma-aizstasanu-ar-starptautiskas-testesanas-institucijas-parbaudijumu-svesval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3B36-0B6C-4BC4-ADE8-4EA9C704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15352</Words>
  <Characters>8752</Characters>
  <Application>Microsoft Office Word</Application>
  <DocSecurity>0</DocSecurity>
  <Lines>72</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VRK</Company>
  <LinksUpToDate>false</LinksUpToDate>
  <CharactersWithSpaces>24056</CharactersWithSpaces>
  <SharedDoc>false</SharedDoc>
  <HLinks>
    <vt:vector size="36" baseType="variant">
      <vt:variant>
        <vt:i4>5308519</vt:i4>
      </vt:variant>
      <vt:variant>
        <vt:i4>9</vt:i4>
      </vt:variant>
      <vt:variant>
        <vt:i4>0</vt:i4>
      </vt:variant>
      <vt:variant>
        <vt:i4>5</vt:i4>
      </vt:variant>
      <vt:variant>
        <vt:lpwstr>mailto:vep.paligs@rs.gov.lv</vt:lpwstr>
      </vt:variant>
      <vt:variant>
        <vt:lpwstr/>
      </vt:variant>
      <vt:variant>
        <vt:i4>2490376</vt:i4>
      </vt:variant>
      <vt:variant>
        <vt:i4>6</vt:i4>
      </vt:variant>
      <vt:variant>
        <vt:i4>0</vt:i4>
      </vt:variant>
      <vt:variant>
        <vt:i4>5</vt:i4>
      </vt:variant>
      <vt:variant>
        <vt:lpwstr>mailto:silvija.ludborza@rs.gov.lv</vt:lpwstr>
      </vt:variant>
      <vt:variant>
        <vt:lpwstr/>
      </vt:variant>
      <vt:variant>
        <vt:i4>6094850</vt:i4>
      </vt:variant>
      <vt:variant>
        <vt:i4>3</vt:i4>
      </vt:variant>
      <vt:variant>
        <vt:i4>0</vt:i4>
      </vt:variant>
      <vt:variant>
        <vt:i4>5</vt:i4>
      </vt:variant>
      <vt:variant>
        <vt:lpwstr>http://www.vrk.rs.gov.lv/</vt:lpwstr>
      </vt:variant>
      <vt:variant>
        <vt:lpwstr/>
      </vt:variant>
      <vt:variant>
        <vt:i4>4194398</vt:i4>
      </vt:variant>
      <vt:variant>
        <vt:i4>0</vt:i4>
      </vt:variant>
      <vt:variant>
        <vt:i4>0</vt:i4>
      </vt:variant>
      <vt:variant>
        <vt:i4>5</vt:i4>
      </vt:variant>
      <vt:variant>
        <vt:lpwstr>http://www.rs.gov.lv/</vt:lpwstr>
      </vt:variant>
      <vt:variant>
        <vt:lpwstr/>
      </vt:variant>
      <vt:variant>
        <vt:i4>6815867</vt:i4>
      </vt:variant>
      <vt:variant>
        <vt:i4>3</vt:i4>
      </vt:variant>
      <vt:variant>
        <vt:i4>0</vt:i4>
      </vt:variant>
      <vt:variant>
        <vt:i4>5</vt:i4>
      </vt:variant>
      <vt:variant>
        <vt:lpwstr>https://likumi.lv/ta/id/68995-grozijums-ministru-kabineta-2000-gada-26-septembra-noteikumos-nr-330-vakcinacijas-noteikumi-</vt:lpwstr>
      </vt:variant>
      <vt:variant>
        <vt:lpwstr/>
      </vt:variant>
      <vt:variant>
        <vt:i4>2162807</vt:i4>
      </vt:variant>
      <vt:variant>
        <vt:i4>0</vt:i4>
      </vt:variant>
      <vt:variant>
        <vt:i4>0</vt:i4>
      </vt:variant>
      <vt:variant>
        <vt:i4>5</vt:i4>
      </vt:variant>
      <vt:variant>
        <vt:lpwstr>https://likumi.lv/ta/id/338249-noteikumi-par-svesvalodas-centralizeta-eksamena-visparejas-videjas-izglitibas-programma-aizstasanu-ar-starptautiskas-testesanas-institucijas-parbaudijumu-svesvaloda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VRK Studiju nodaļa</dc:creator>
  <cp:keywords/>
  <cp:lastModifiedBy>Vilnis Volcitis</cp:lastModifiedBy>
  <cp:revision>2</cp:revision>
  <cp:lastPrinted>2021-03-15T10:35:00Z</cp:lastPrinted>
  <dcterms:created xsi:type="dcterms:W3CDTF">2025-04-06T08:25:00Z</dcterms:created>
  <dcterms:modified xsi:type="dcterms:W3CDTF">2025-04-06T08:25:00Z</dcterms:modified>
</cp:coreProperties>
</file>