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4C34B3" w:rsidP="00BD22F5">
            <w:pPr>
              <w:ind w:right="-6"/>
              <w:jc w:val="both"/>
              <w:rPr>
                <w:color w:val="FF0000"/>
              </w:rPr>
            </w:pPr>
            <w:r>
              <w:t>Otr</w:t>
            </w:r>
            <w:r w:rsidR="00007A8C" w:rsidRPr="00007A8C">
              <w:t>ā līmeņa dokumentu izpētes speciālists</w:t>
            </w:r>
            <w:r w:rsidR="00DC668F" w:rsidRPr="00AF4C63">
              <w:rPr>
                <w:color w:val="FF0000"/>
              </w:rPr>
              <w:t>.</w:t>
            </w:r>
          </w:p>
          <w:p w:rsidR="00C23DE5" w:rsidRPr="00AF4C63" w:rsidRDefault="00C23DE5" w:rsidP="00BD22F5">
            <w:pPr>
              <w:ind w:right="-6"/>
              <w:jc w:val="both"/>
              <w:rPr>
                <w:b/>
                <w:color w:val="FF0000"/>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AF4C63" w:rsidRDefault="00DC668F" w:rsidP="007E229E">
            <w:pPr>
              <w:jc w:val="both"/>
              <w:rPr>
                <w:color w:val="FF0000"/>
              </w:rPr>
            </w:pPr>
            <w:r w:rsidRPr="00007A8C">
              <w:rPr>
                <w:bCs/>
              </w:rPr>
              <w:t>SQF</w:t>
            </w:r>
            <w:r w:rsidR="00007A8C" w:rsidRPr="00007A8C">
              <w:rPr>
                <w:bCs/>
              </w:rPr>
              <w:t xml:space="preserve"> </w:t>
            </w:r>
            <w:r w:rsidR="00962E86">
              <w:rPr>
                <w:bCs/>
              </w:rPr>
              <w:t>5</w:t>
            </w:r>
            <w:r w:rsidRPr="00007A8C">
              <w:rPr>
                <w:bCs/>
              </w:rPr>
              <w:t xml:space="preserve"> līmenis.</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585A47" w:rsidRPr="00585A47" w:rsidRDefault="00585A47" w:rsidP="00585A47">
            <w:pPr>
              <w:pStyle w:val="BodyText3"/>
              <w:spacing w:after="0"/>
              <w:jc w:val="both"/>
              <w:rPr>
                <w:sz w:val="24"/>
                <w:szCs w:val="24"/>
              </w:rPr>
            </w:pPr>
            <w:r w:rsidRPr="00585A47">
              <w:rPr>
                <w:sz w:val="24"/>
                <w:szCs w:val="24"/>
              </w:rPr>
              <w:t>Programma paredzēta Valsts robežsardzes amatpersonu apmācībām, kurām  ir iegūta pirmā līmeņa dokumentu speciālista kvalifikācija, ar  pamata zināšanām par dokumentu autentiskuma noteikšanu, pielietojamiem aizsardzības elementiem un izplatītākajiem dokumentu viltošanas veidiem.</w:t>
            </w:r>
          </w:p>
          <w:p w:rsidR="00C23DE5" w:rsidRPr="00585A47" w:rsidRDefault="00C23DE5" w:rsidP="00585A47">
            <w:pPr>
              <w:pStyle w:val="BodyText3"/>
              <w:spacing w:after="0"/>
              <w:jc w:val="both"/>
              <w:rPr>
                <w:sz w:val="24"/>
                <w:szCs w:val="24"/>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E35F30" w:rsidP="00CC5A46">
            <w:pPr>
              <w:pStyle w:val="BodyText3"/>
              <w:spacing w:after="0"/>
              <w:jc w:val="both"/>
              <w:rPr>
                <w:sz w:val="24"/>
                <w:szCs w:val="24"/>
              </w:rPr>
            </w:pPr>
            <w:r w:rsidRPr="00E35F30">
              <w:rPr>
                <w:sz w:val="24"/>
                <w:szCs w:val="24"/>
              </w:rPr>
              <w:t>Programmas mērķis ir sniegt Valsts robežsardzes amatpersonām augstākas pakāpes zināšanas par personu apliecinošu un tiesības apliecinošu dokumentu uzbūvi, pilnveidot prasmi noteikt personu apliecinošu un tiesības apliecinošu dokumentu autentiskumu un viltojumus, kā arī spēju konsultēt kolēģus dokumentu pārbaudes jautājumos</w:t>
            </w:r>
            <w:r w:rsidR="00007A8C" w:rsidRPr="00007A8C">
              <w:rPr>
                <w:sz w:val="24"/>
                <w:szCs w:val="24"/>
              </w:rPr>
              <w:t>.</w:t>
            </w:r>
          </w:p>
          <w:p w:rsidR="00C23DE5" w:rsidRPr="00007A8C" w:rsidRDefault="00C23DE5" w:rsidP="00CC5A46">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007A8C" w:rsidRDefault="004C34B3">
            <w:pPr>
              <w:jc w:val="both"/>
              <w:rPr>
                <w:bCs/>
              </w:rPr>
            </w:pPr>
            <w:r>
              <w:t>36</w:t>
            </w:r>
            <w:r w:rsidR="00007A8C" w:rsidRPr="00007A8C">
              <w:t xml:space="preserve"> </w:t>
            </w:r>
            <w:r w:rsidR="00CC5A46" w:rsidRPr="00007A8C">
              <w:t>stundas</w:t>
            </w:r>
            <w:r w:rsidR="006336FC" w:rsidRPr="00007A8C">
              <w:t>.</w:t>
            </w:r>
          </w:p>
        </w:tc>
      </w:tr>
      <w:tr w:rsidR="004C34B3" w:rsidRPr="00D47BD2" w:rsidTr="00D47BD2">
        <w:tc>
          <w:tcPr>
            <w:tcW w:w="5416" w:type="dxa"/>
          </w:tcPr>
          <w:p w:rsidR="004C34B3" w:rsidRPr="00616FB5" w:rsidRDefault="004C34B3" w:rsidP="004C34B3">
            <w:pPr>
              <w:rPr>
                <w:b/>
              </w:rPr>
            </w:pPr>
            <w:r w:rsidRPr="00616FB5">
              <w:rPr>
                <w:b/>
              </w:rPr>
              <w:t>Nepieciešamās priekšzināšanas</w:t>
            </w:r>
          </w:p>
        </w:tc>
        <w:tc>
          <w:tcPr>
            <w:tcW w:w="4673" w:type="dxa"/>
          </w:tcPr>
          <w:p w:rsidR="004C34B3" w:rsidRPr="00C23DE5" w:rsidRDefault="004C34B3" w:rsidP="004C34B3">
            <w:pPr>
              <w:ind w:right="-6"/>
              <w:jc w:val="both"/>
            </w:pPr>
            <w:r>
              <w:t>Sekmīgi apgūta kvalifikācijas paaugstināšanas programma “Pirm</w:t>
            </w:r>
            <w:r w:rsidRPr="00007A8C">
              <w:t xml:space="preserve">ā līmeņa dokumentu izpētes </w:t>
            </w:r>
            <w:r w:rsidRPr="00C23DE5">
              <w:t>speciālists”.</w:t>
            </w:r>
          </w:p>
          <w:p w:rsidR="00C23DE5" w:rsidRPr="00AF4C63" w:rsidRDefault="00C23DE5" w:rsidP="004C34B3">
            <w:pPr>
              <w:ind w:right="-6"/>
              <w:jc w:val="both"/>
              <w:rPr>
                <w:b/>
                <w:color w:val="FF0000"/>
              </w:rPr>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007A8C" w:rsidRDefault="00CC5A46" w:rsidP="00D47BD2">
            <w:pPr>
              <w:keepNext/>
              <w:jc w:val="both"/>
              <w:outlineLvl w:val="1"/>
              <w:rPr>
                <w:bCs/>
                <w:iCs/>
              </w:rPr>
            </w:pPr>
            <w:r w:rsidRPr="00007A8C">
              <w:rPr>
                <w:bCs/>
                <w:iCs/>
              </w:rPr>
              <w:t>1</w:t>
            </w:r>
            <w:r w:rsidR="00585A47">
              <w:rPr>
                <w:bCs/>
                <w:iCs/>
              </w:rPr>
              <w:t>0</w:t>
            </w:r>
          </w:p>
          <w:p w:rsidR="00D47BD2" w:rsidRPr="00007A8C" w:rsidRDefault="00D47BD2" w:rsidP="00D47BD2">
            <w:pPr>
              <w:jc w:val="both"/>
            </w:pPr>
          </w:p>
        </w:tc>
      </w:tr>
      <w:tr w:rsidR="00D47BD2" w:rsidRPr="00D47BD2" w:rsidTr="00D47BD2">
        <w:tc>
          <w:tcPr>
            <w:tcW w:w="5416" w:type="dxa"/>
          </w:tcPr>
          <w:p w:rsidR="00D47BD2" w:rsidRPr="00616FB5" w:rsidRDefault="000447AE" w:rsidP="00C23DE5">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007A8C">
              <w:rPr>
                <w:bCs/>
              </w:rPr>
              <w:t>V</w:t>
            </w:r>
            <w:r w:rsidR="009C09ED" w:rsidRPr="00007A8C">
              <w:rPr>
                <w:bCs/>
              </w:rPr>
              <w:t>alsts robežsardzes koledžas</w:t>
            </w:r>
            <w:r w:rsidRPr="00007A8C">
              <w:rPr>
                <w:bCs/>
              </w:rPr>
              <w:t xml:space="preserve"> apliecība</w:t>
            </w:r>
            <w:r w:rsidR="006336FC" w:rsidRPr="00007A8C">
              <w:rPr>
                <w:bCs/>
              </w:rPr>
              <w:t>.</w:t>
            </w:r>
          </w:p>
          <w:p w:rsidR="00C23DE5" w:rsidRPr="00007A8C" w:rsidRDefault="00C23DE5"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007A8C" w:rsidRDefault="00EA5AFE" w:rsidP="00EA5AFE">
            <w:pPr>
              <w:jc w:val="both"/>
              <w:rPr>
                <w:b/>
                <w:bCs/>
              </w:rPr>
            </w:pPr>
            <w:r w:rsidRPr="00007A8C">
              <w:t xml:space="preserve">Valsts robežsardzes </w:t>
            </w:r>
            <w:r w:rsidR="00585A47">
              <w:t>28</w:t>
            </w:r>
            <w:r w:rsidRPr="00007A8C">
              <w:t>.</w:t>
            </w:r>
            <w:r w:rsidR="007A56C6" w:rsidRPr="00007A8C">
              <w:t>1</w:t>
            </w:r>
            <w:r w:rsidR="00025175" w:rsidRPr="00007A8C">
              <w:t>0</w:t>
            </w:r>
            <w:r w:rsidRPr="00007A8C">
              <w:t>.202</w:t>
            </w:r>
            <w:r w:rsidR="007A56C6" w:rsidRPr="00007A8C">
              <w:t>1</w:t>
            </w:r>
            <w:r w:rsidRPr="00007A8C">
              <w:t>. pavēle Nr.</w:t>
            </w:r>
            <w:r w:rsidR="00585A47">
              <w:t>23.1-8.4/1766</w:t>
            </w:r>
            <w:bookmarkStart w:id="0" w:name="_GoBack"/>
            <w:bookmarkEnd w:id="0"/>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07A8C"/>
    <w:rsid w:val="00025175"/>
    <w:rsid w:val="000447AE"/>
    <w:rsid w:val="0008460B"/>
    <w:rsid w:val="000F51EA"/>
    <w:rsid w:val="0010336A"/>
    <w:rsid w:val="0022037C"/>
    <w:rsid w:val="00243A21"/>
    <w:rsid w:val="00323A12"/>
    <w:rsid w:val="00325473"/>
    <w:rsid w:val="003B45B0"/>
    <w:rsid w:val="004C34B3"/>
    <w:rsid w:val="0052593B"/>
    <w:rsid w:val="00582FFD"/>
    <w:rsid w:val="00585A47"/>
    <w:rsid w:val="00616FB5"/>
    <w:rsid w:val="006336FC"/>
    <w:rsid w:val="0063762B"/>
    <w:rsid w:val="0066218D"/>
    <w:rsid w:val="00684AF1"/>
    <w:rsid w:val="00757980"/>
    <w:rsid w:val="007A56C6"/>
    <w:rsid w:val="007E229E"/>
    <w:rsid w:val="008A358C"/>
    <w:rsid w:val="008A7EBE"/>
    <w:rsid w:val="008F4349"/>
    <w:rsid w:val="00926712"/>
    <w:rsid w:val="00962E86"/>
    <w:rsid w:val="009C09ED"/>
    <w:rsid w:val="009D62FA"/>
    <w:rsid w:val="00A84526"/>
    <w:rsid w:val="00AA571D"/>
    <w:rsid w:val="00AF4C63"/>
    <w:rsid w:val="00B20016"/>
    <w:rsid w:val="00B96FCC"/>
    <w:rsid w:val="00BD22F5"/>
    <w:rsid w:val="00BE1084"/>
    <w:rsid w:val="00C00BED"/>
    <w:rsid w:val="00C23DE5"/>
    <w:rsid w:val="00C8352C"/>
    <w:rsid w:val="00CC5A46"/>
    <w:rsid w:val="00D47BD2"/>
    <w:rsid w:val="00DC668F"/>
    <w:rsid w:val="00E30473"/>
    <w:rsid w:val="00E35F30"/>
    <w:rsid w:val="00E84350"/>
    <w:rsid w:val="00E86405"/>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5941"/>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85A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 w:type="character" w:customStyle="1" w:styleId="Heading1Char">
    <w:name w:val="Heading 1 Char"/>
    <w:basedOn w:val="DefaultParagraphFont"/>
    <w:link w:val="Heading1"/>
    <w:rsid w:val="00585A47"/>
    <w:rPr>
      <w:rFonts w:ascii="Arial" w:eastAsia="Times New Roman" w:hAnsi="Arial" w:cs="Arial"/>
      <w:b/>
      <w:bCs/>
      <w:kern w:val="32"/>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898</Words>
  <Characters>513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Ginta Strauta</cp:lastModifiedBy>
  <cp:revision>8</cp:revision>
  <dcterms:created xsi:type="dcterms:W3CDTF">2022-12-02T11:38:00Z</dcterms:created>
  <dcterms:modified xsi:type="dcterms:W3CDTF">2024-10-29T07:59:00Z</dcterms:modified>
</cp:coreProperties>
</file>